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
        <w:tblW w:w="1048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684"/>
        <w:gridCol w:w="7796"/>
      </w:tblGrid>
      <w:tr w:rsidR="00C01AD4" w14:paraId="6B64F58E" w14:textId="77777777" w:rsidTr="00E5228D">
        <w:trPr>
          <w:trHeight w:val="779"/>
        </w:trPr>
        <w:tc>
          <w:tcPr>
            <w:tcW w:w="2684" w:type="dxa"/>
            <w:vMerge w:val="restart"/>
            <w:tcMar>
              <w:top w:w="100" w:type="dxa"/>
              <w:left w:w="100" w:type="dxa"/>
              <w:bottom w:w="100" w:type="dxa"/>
              <w:right w:w="100" w:type="dxa"/>
            </w:tcMar>
          </w:tcPr>
          <w:p w14:paraId="4C7C73A0" w14:textId="77777777" w:rsidR="00C01AD4" w:rsidRDefault="00C01AD4" w:rsidP="00A35567">
            <w:pPr>
              <w:pStyle w:val="Normal1"/>
              <w:contextualSpacing w:val="0"/>
            </w:pPr>
            <w:r>
              <w:rPr>
                <w:noProof/>
              </w:rPr>
              <w:drawing>
                <wp:inline distT="114300" distB="114300" distL="114300" distR="114300" wp14:anchorId="48730FDD" wp14:editId="337322A3">
                  <wp:extent cx="1555188" cy="351472"/>
                  <wp:effectExtent l="0" t="0" r="698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555188" cy="351472"/>
                          </a:xfrm>
                          <a:prstGeom prst="rect">
                            <a:avLst/>
                          </a:prstGeom>
                          <a:ln/>
                        </pic:spPr>
                      </pic:pic>
                    </a:graphicData>
                  </a:graphic>
                </wp:inline>
              </w:drawing>
            </w:r>
          </w:p>
        </w:tc>
        <w:tc>
          <w:tcPr>
            <w:tcW w:w="7796" w:type="dxa"/>
            <w:tcMar>
              <w:top w:w="100" w:type="dxa"/>
              <w:left w:w="100" w:type="dxa"/>
              <w:bottom w:w="100" w:type="dxa"/>
              <w:right w:w="100" w:type="dxa"/>
            </w:tcMar>
          </w:tcPr>
          <w:p w14:paraId="59969493" w14:textId="77777777" w:rsidR="0088289B" w:rsidRDefault="0088289B" w:rsidP="0088289B">
            <w:pPr>
              <w:pStyle w:val="Normal1"/>
              <w:contextualSpacing w:val="0"/>
              <w:jc w:val="right"/>
              <w:rPr>
                <w:rFonts w:ascii="Calibri" w:eastAsia="Calibri" w:hAnsi="Calibri" w:cs="Calibri"/>
                <w:b/>
                <w:color w:val="7030A0"/>
                <w:sz w:val="36"/>
              </w:rPr>
            </w:pPr>
            <w:r w:rsidRPr="00DA51DF">
              <w:rPr>
                <w:rFonts w:ascii="Calibri" w:eastAsia="Calibri" w:hAnsi="Calibri" w:cs="Calibri"/>
                <w:b/>
                <w:color w:val="7030A0"/>
                <w:sz w:val="36"/>
              </w:rPr>
              <w:t>MTG232.7</w:t>
            </w:r>
          </w:p>
          <w:p w14:paraId="2A53C979" w14:textId="4CC550E5" w:rsidR="00C01AD4" w:rsidRPr="00A01F4B" w:rsidRDefault="0088289B" w:rsidP="0088289B">
            <w:pPr>
              <w:pStyle w:val="Normal1"/>
              <w:contextualSpacing w:val="0"/>
              <w:jc w:val="right"/>
              <w:rPr>
                <w:color w:val="7030A0"/>
                <w:sz w:val="36"/>
              </w:rPr>
            </w:pPr>
            <w:r w:rsidRPr="00DA51DF">
              <w:rPr>
                <w:rFonts w:ascii="Calibri" w:eastAsia="Calibri" w:hAnsi="Calibri" w:cs="Calibri"/>
                <w:b/>
                <w:color w:val="7030A0"/>
                <w:sz w:val="36"/>
              </w:rPr>
              <w:t>Theology</w:t>
            </w:r>
            <w:r>
              <w:rPr>
                <w:rFonts w:ascii="Calibri" w:eastAsia="Calibri" w:hAnsi="Calibri" w:cs="Calibri"/>
                <w:b/>
                <w:color w:val="7030A0"/>
                <w:sz w:val="36"/>
              </w:rPr>
              <w:t xml:space="preserve"> </w:t>
            </w:r>
            <w:r w:rsidRPr="00DA51DF">
              <w:rPr>
                <w:rFonts w:ascii="Calibri" w:eastAsia="Calibri" w:hAnsi="Calibri" w:cs="Calibri"/>
                <w:b/>
                <w:color w:val="7030A0"/>
                <w:sz w:val="36"/>
              </w:rPr>
              <w:t>in</w:t>
            </w:r>
            <w:r>
              <w:rPr>
                <w:rFonts w:ascii="Calibri" w:eastAsia="Calibri" w:hAnsi="Calibri" w:cs="Calibri"/>
                <w:b/>
                <w:color w:val="7030A0"/>
                <w:sz w:val="36"/>
              </w:rPr>
              <w:t xml:space="preserve"> </w:t>
            </w:r>
            <w:r w:rsidRPr="00DA51DF">
              <w:rPr>
                <w:rFonts w:ascii="Calibri" w:eastAsia="Calibri" w:hAnsi="Calibri" w:cs="Calibri"/>
                <w:b/>
                <w:color w:val="7030A0"/>
                <w:sz w:val="36"/>
              </w:rPr>
              <w:t>Context</w:t>
            </w:r>
            <w:r>
              <w:rPr>
                <w:rFonts w:ascii="Calibri" w:eastAsia="Calibri" w:hAnsi="Calibri" w:cs="Calibri"/>
                <w:b/>
                <w:color w:val="7030A0"/>
                <w:sz w:val="36"/>
              </w:rPr>
              <w:t xml:space="preserve">: </w:t>
            </w:r>
            <w:r w:rsidRPr="00DA51DF">
              <w:rPr>
                <w:rFonts w:ascii="Calibri" w:eastAsia="Calibri" w:hAnsi="Calibri" w:cs="Calibri"/>
                <w:b/>
                <w:color w:val="7030A0"/>
                <w:sz w:val="36"/>
              </w:rPr>
              <w:t>The</w:t>
            </w:r>
            <w:r>
              <w:rPr>
                <w:rFonts w:ascii="Calibri" w:eastAsia="Calibri" w:hAnsi="Calibri" w:cs="Calibri"/>
                <w:b/>
                <w:color w:val="7030A0"/>
                <w:sz w:val="36"/>
              </w:rPr>
              <w:t xml:space="preserve"> </w:t>
            </w:r>
            <w:r w:rsidRPr="00DA51DF">
              <w:rPr>
                <w:rFonts w:ascii="Calibri" w:eastAsia="Calibri" w:hAnsi="Calibri" w:cs="Calibri"/>
                <w:b/>
                <w:color w:val="7030A0"/>
                <w:sz w:val="36"/>
              </w:rPr>
              <w:t>Spirit</w:t>
            </w:r>
            <w:r>
              <w:rPr>
                <w:rFonts w:ascii="Calibri" w:eastAsia="Calibri" w:hAnsi="Calibri" w:cs="Calibri"/>
                <w:b/>
                <w:color w:val="7030A0"/>
                <w:sz w:val="36"/>
              </w:rPr>
              <w:t xml:space="preserve"> and </w:t>
            </w:r>
            <w:r w:rsidRPr="00DA51DF">
              <w:rPr>
                <w:rFonts w:ascii="Calibri" w:eastAsia="Calibri" w:hAnsi="Calibri" w:cs="Calibri"/>
                <w:b/>
                <w:color w:val="7030A0"/>
                <w:sz w:val="36"/>
              </w:rPr>
              <w:t>the</w:t>
            </w:r>
            <w:r>
              <w:rPr>
                <w:rFonts w:ascii="Calibri" w:eastAsia="Calibri" w:hAnsi="Calibri" w:cs="Calibri"/>
                <w:b/>
                <w:color w:val="7030A0"/>
                <w:sz w:val="36"/>
              </w:rPr>
              <w:t xml:space="preserve"> </w:t>
            </w:r>
            <w:r w:rsidRPr="00DA51DF">
              <w:rPr>
                <w:rFonts w:ascii="Calibri" w:eastAsia="Calibri" w:hAnsi="Calibri" w:cs="Calibri"/>
                <w:b/>
                <w:color w:val="7030A0"/>
                <w:sz w:val="36"/>
              </w:rPr>
              <w:t>Church</w:t>
            </w:r>
          </w:p>
        </w:tc>
      </w:tr>
      <w:tr w:rsidR="00C01AD4" w14:paraId="2132A12C" w14:textId="77777777" w:rsidTr="00936B52">
        <w:tc>
          <w:tcPr>
            <w:tcW w:w="2684" w:type="dxa"/>
            <w:vMerge/>
            <w:tcMar>
              <w:top w:w="100" w:type="dxa"/>
              <w:left w:w="100" w:type="dxa"/>
              <w:bottom w:w="100" w:type="dxa"/>
              <w:right w:w="100" w:type="dxa"/>
            </w:tcMar>
          </w:tcPr>
          <w:p w14:paraId="1B2D372F" w14:textId="77777777" w:rsidR="00C01AD4" w:rsidRDefault="00C01AD4" w:rsidP="00A35567">
            <w:pPr>
              <w:pStyle w:val="Normal1"/>
              <w:contextualSpacing w:val="0"/>
            </w:pPr>
          </w:p>
        </w:tc>
        <w:tc>
          <w:tcPr>
            <w:tcW w:w="7796" w:type="dxa"/>
            <w:tcMar>
              <w:top w:w="100" w:type="dxa"/>
              <w:left w:w="100" w:type="dxa"/>
              <w:bottom w:w="100" w:type="dxa"/>
              <w:right w:w="100" w:type="dxa"/>
            </w:tcMar>
          </w:tcPr>
          <w:p w14:paraId="30AABD73" w14:textId="67827132" w:rsidR="00C01AD4" w:rsidRPr="00A01F4B" w:rsidRDefault="00C01AD4" w:rsidP="00A35567">
            <w:pPr>
              <w:pStyle w:val="Normal1"/>
              <w:contextualSpacing w:val="0"/>
              <w:jc w:val="right"/>
              <w:rPr>
                <w:color w:val="7030A0"/>
                <w:sz w:val="36"/>
              </w:rPr>
            </w:pPr>
            <w:r w:rsidRPr="0088289B">
              <w:rPr>
                <w:rFonts w:ascii="Calibri" w:eastAsia="Calibri" w:hAnsi="Calibri" w:cs="Calibri"/>
                <w:b/>
                <w:color w:val="7030A0"/>
                <w:sz w:val="36"/>
              </w:rPr>
              <w:t xml:space="preserve">Semester </w:t>
            </w:r>
            <w:r w:rsidR="002A7566" w:rsidRPr="0088289B">
              <w:rPr>
                <w:rFonts w:ascii="Calibri" w:eastAsia="Calibri" w:hAnsi="Calibri" w:cs="Calibri"/>
                <w:b/>
                <w:color w:val="7030A0"/>
                <w:sz w:val="36"/>
              </w:rPr>
              <w:t>1</w:t>
            </w:r>
            <w:r w:rsidRPr="0088289B">
              <w:rPr>
                <w:rFonts w:ascii="Calibri" w:eastAsia="Calibri" w:hAnsi="Calibri" w:cs="Calibri"/>
                <w:b/>
                <w:color w:val="7030A0"/>
                <w:sz w:val="36"/>
              </w:rPr>
              <w:t>, 202</w:t>
            </w:r>
            <w:r w:rsidR="0088289B" w:rsidRPr="0088289B">
              <w:rPr>
                <w:rFonts w:ascii="Calibri" w:eastAsia="Calibri" w:hAnsi="Calibri" w:cs="Calibri"/>
                <w:b/>
                <w:color w:val="7030A0"/>
                <w:sz w:val="36"/>
              </w:rPr>
              <w:t>5</w:t>
            </w:r>
          </w:p>
        </w:tc>
      </w:tr>
    </w:tbl>
    <w:p w14:paraId="2E5DD7E6" w14:textId="77777777" w:rsidR="008415FB" w:rsidRDefault="008415FB" w:rsidP="00A35567">
      <w:pPr>
        <w:pStyle w:val="Normal1"/>
      </w:pPr>
    </w:p>
    <w:p w14:paraId="6C6E6F14" w14:textId="77777777" w:rsidR="00A01F4B" w:rsidRDefault="00A01F4B" w:rsidP="00A35567">
      <w:pPr>
        <w:pStyle w:val="Normal1"/>
        <w:rPr>
          <w:rFonts w:asciiTheme="minorHAnsi" w:hAnsiTheme="minorHAnsi" w:cstheme="minorHAnsi"/>
          <w:b/>
          <w:sz w:val="20"/>
          <w:highlight w:val="yellow"/>
        </w:rPr>
      </w:pPr>
    </w:p>
    <w:p w14:paraId="521FCABF" w14:textId="77777777" w:rsidR="00383222" w:rsidRDefault="00383222" w:rsidP="00A35567">
      <w:pPr>
        <w:pStyle w:val="Normal1"/>
      </w:pPr>
    </w:p>
    <w:tbl>
      <w:tblPr>
        <w:tblStyle w:val="a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6"/>
        <w:gridCol w:w="2829"/>
        <w:gridCol w:w="2409"/>
        <w:gridCol w:w="3119"/>
      </w:tblGrid>
      <w:tr w:rsidR="00C01AD4" w:rsidRPr="00690D70" w14:paraId="0E619924" w14:textId="77777777" w:rsidTr="00441872">
        <w:trPr>
          <w:trHeight w:val="240"/>
        </w:trPr>
        <w:tc>
          <w:tcPr>
            <w:tcW w:w="1986" w:type="dxa"/>
            <w:tcMar>
              <w:top w:w="100" w:type="dxa"/>
              <w:left w:w="100" w:type="dxa"/>
              <w:bottom w:w="100" w:type="dxa"/>
              <w:right w:w="100" w:type="dxa"/>
            </w:tcMar>
            <w:vAlign w:val="center"/>
          </w:tcPr>
          <w:p w14:paraId="21E3090D" w14:textId="642925CD" w:rsidR="00C01AD4" w:rsidRPr="00690D70" w:rsidRDefault="00262A82" w:rsidP="00A35567">
            <w:pPr>
              <w:pStyle w:val="Normal1"/>
              <w:rPr>
                <w:rFonts w:asciiTheme="minorHAnsi" w:hAnsiTheme="minorHAnsi" w:cstheme="minorHAnsi"/>
                <w:sz w:val="20"/>
              </w:rPr>
            </w:pPr>
            <w:r>
              <w:rPr>
                <w:rFonts w:asciiTheme="minorHAnsi" w:eastAsia="Calibri" w:hAnsiTheme="minorHAnsi" w:cstheme="minorHAnsi"/>
                <w:sz w:val="20"/>
              </w:rPr>
              <w:t>Unit</w:t>
            </w:r>
            <w:r w:rsidRPr="00690D70">
              <w:rPr>
                <w:rFonts w:asciiTheme="minorHAnsi" w:eastAsia="Calibri" w:hAnsiTheme="minorHAnsi" w:cstheme="minorHAnsi"/>
                <w:sz w:val="20"/>
              </w:rPr>
              <w:t xml:space="preserve"> Supervisor </w:t>
            </w:r>
            <w:r>
              <w:rPr>
                <w:rFonts w:asciiTheme="minorHAnsi" w:eastAsia="Calibri" w:hAnsiTheme="minorHAnsi" w:cstheme="minorHAnsi"/>
                <w:sz w:val="20"/>
              </w:rPr>
              <w:t xml:space="preserve">and </w:t>
            </w:r>
            <w:r w:rsidR="00C01AD4" w:rsidRPr="00690D70">
              <w:rPr>
                <w:rFonts w:asciiTheme="minorHAnsi" w:eastAsia="Calibri" w:hAnsiTheme="minorHAnsi" w:cstheme="minorHAnsi"/>
                <w:sz w:val="20"/>
              </w:rPr>
              <w:t>Lecturer</w:t>
            </w:r>
          </w:p>
        </w:tc>
        <w:tc>
          <w:tcPr>
            <w:tcW w:w="8357" w:type="dxa"/>
            <w:gridSpan w:val="3"/>
            <w:tcMar>
              <w:top w:w="100" w:type="dxa"/>
              <w:left w:w="100" w:type="dxa"/>
              <w:bottom w:w="100" w:type="dxa"/>
              <w:right w:w="100" w:type="dxa"/>
            </w:tcMar>
            <w:vAlign w:val="center"/>
          </w:tcPr>
          <w:p w14:paraId="2F3F6760" w14:textId="77777777" w:rsidR="00262A82" w:rsidRDefault="00262A82" w:rsidP="00262A82">
            <w:pPr>
              <w:pStyle w:val="Normal1"/>
              <w:rPr>
                <w:rFonts w:asciiTheme="minorHAnsi" w:eastAsia="Calibri" w:hAnsiTheme="minorHAnsi" w:cstheme="minorHAnsi"/>
                <w:sz w:val="20"/>
              </w:rPr>
            </w:pPr>
            <w:r w:rsidRPr="00D649F5">
              <w:rPr>
                <w:rFonts w:asciiTheme="minorHAnsi" w:eastAsia="Calibri" w:hAnsiTheme="minorHAnsi" w:cstheme="minorHAnsi"/>
                <w:sz w:val="20"/>
              </w:rPr>
              <w:t>Fr</w:t>
            </w:r>
            <w:r w:rsidRPr="00D649F5">
              <w:t xml:space="preserve"> </w:t>
            </w:r>
            <w:r w:rsidRPr="00D649F5">
              <w:rPr>
                <w:rFonts w:asciiTheme="minorHAnsi" w:eastAsia="Calibri" w:hAnsiTheme="minorHAnsi" w:cstheme="minorHAnsi"/>
                <w:sz w:val="20"/>
              </w:rPr>
              <w:t>Dr John D’Alton</w:t>
            </w:r>
            <w:r>
              <w:rPr>
                <w:rFonts w:asciiTheme="minorHAnsi" w:eastAsia="Calibri" w:hAnsiTheme="minorHAnsi" w:cstheme="minorHAnsi"/>
                <w:sz w:val="20"/>
              </w:rPr>
              <w:t xml:space="preserve">, </w:t>
            </w:r>
            <w:proofErr w:type="spellStart"/>
            <w:r>
              <w:rPr>
                <w:rFonts w:asciiTheme="minorHAnsi" w:eastAsia="Calibri" w:hAnsiTheme="minorHAnsi" w:cstheme="minorHAnsi"/>
                <w:sz w:val="20"/>
              </w:rPr>
              <w:t>B.Th</w:t>
            </w:r>
            <w:proofErr w:type="spellEnd"/>
            <w:r>
              <w:rPr>
                <w:rFonts w:asciiTheme="minorHAnsi" w:eastAsia="Calibri" w:hAnsiTheme="minorHAnsi" w:cstheme="minorHAnsi"/>
                <w:sz w:val="20"/>
              </w:rPr>
              <w:t xml:space="preserve">, </w:t>
            </w:r>
            <w:proofErr w:type="spellStart"/>
            <w:r>
              <w:rPr>
                <w:rFonts w:asciiTheme="minorHAnsi" w:eastAsia="Calibri" w:hAnsiTheme="minorHAnsi" w:cstheme="minorHAnsi"/>
                <w:sz w:val="20"/>
              </w:rPr>
              <w:t>B.Min</w:t>
            </w:r>
            <w:proofErr w:type="spellEnd"/>
            <w:r>
              <w:rPr>
                <w:rFonts w:asciiTheme="minorHAnsi" w:eastAsia="Calibri" w:hAnsiTheme="minorHAnsi" w:cstheme="minorHAnsi"/>
                <w:sz w:val="20"/>
              </w:rPr>
              <w:t xml:space="preserve">, Grad. Dip. Mission Studies, PhD (Monash). </w:t>
            </w:r>
            <w:r w:rsidRPr="0007639B">
              <w:rPr>
                <w:rFonts w:asciiTheme="minorHAnsi" w:eastAsia="Calibri" w:hAnsiTheme="minorHAnsi" w:cstheme="minorHAnsi"/>
                <w:sz w:val="20"/>
              </w:rPr>
              <w:t xml:space="preserve"> </w:t>
            </w:r>
          </w:p>
          <w:p w14:paraId="1DDEFB76" w14:textId="2E6D889F" w:rsidR="00C01AD4" w:rsidRPr="00690D70" w:rsidRDefault="00262A82" w:rsidP="00262A82">
            <w:pPr>
              <w:pStyle w:val="Normal1"/>
              <w:rPr>
                <w:rFonts w:asciiTheme="minorHAnsi" w:hAnsiTheme="minorHAnsi" w:cstheme="minorHAnsi"/>
                <w:sz w:val="20"/>
              </w:rPr>
            </w:pPr>
            <w:hyperlink r:id="rId12" w:history="1">
              <w:r w:rsidRPr="009653DA">
                <w:rPr>
                  <w:rStyle w:val="Hyperlink"/>
                  <w:rFonts w:asciiTheme="minorHAnsi" w:eastAsia="Calibri" w:hAnsiTheme="minorHAnsi" w:cstheme="minorHAnsi"/>
                  <w:sz w:val="20"/>
                </w:rPr>
                <w:t>john-scmoi@adelaide.tabor.edu.au</w:t>
              </w:r>
            </w:hyperlink>
          </w:p>
        </w:tc>
      </w:tr>
      <w:tr w:rsidR="00C01AD4" w:rsidRPr="00690D70" w14:paraId="662981A0" w14:textId="77777777" w:rsidTr="00441872">
        <w:trPr>
          <w:trHeight w:val="220"/>
        </w:trPr>
        <w:tc>
          <w:tcPr>
            <w:tcW w:w="1986" w:type="dxa"/>
            <w:tcMar>
              <w:top w:w="100" w:type="dxa"/>
              <w:left w:w="100" w:type="dxa"/>
              <w:bottom w:w="100" w:type="dxa"/>
              <w:right w:w="100" w:type="dxa"/>
            </w:tcMar>
            <w:vAlign w:val="center"/>
          </w:tcPr>
          <w:p w14:paraId="67CDDDEA" w14:textId="77777777" w:rsidR="00C01AD4" w:rsidRPr="00690D70" w:rsidRDefault="00C01AD4" w:rsidP="00A35567">
            <w:pPr>
              <w:pStyle w:val="Normal1"/>
              <w:rPr>
                <w:rFonts w:asciiTheme="minorHAnsi" w:eastAsia="Calibri" w:hAnsiTheme="minorHAnsi" w:cstheme="minorHAnsi"/>
                <w:sz w:val="20"/>
              </w:rPr>
            </w:pPr>
            <w:r>
              <w:rPr>
                <w:rFonts w:asciiTheme="minorHAnsi" w:eastAsia="Calibri" w:hAnsiTheme="minorHAnsi" w:cstheme="minorHAnsi"/>
                <w:sz w:val="20"/>
              </w:rPr>
              <w:t>Delivery</w:t>
            </w:r>
          </w:p>
        </w:tc>
        <w:tc>
          <w:tcPr>
            <w:tcW w:w="8357" w:type="dxa"/>
            <w:gridSpan w:val="3"/>
            <w:tcMar>
              <w:top w:w="100" w:type="dxa"/>
              <w:left w:w="100" w:type="dxa"/>
              <w:bottom w:w="100" w:type="dxa"/>
              <w:right w:w="100" w:type="dxa"/>
            </w:tcMar>
            <w:vAlign w:val="center"/>
          </w:tcPr>
          <w:p w14:paraId="0AF6096F" w14:textId="26EF7822" w:rsidR="00262A82" w:rsidRDefault="00262A82" w:rsidP="00262A82">
            <w:pPr>
              <w:pStyle w:val="Normal1"/>
              <w:rPr>
                <w:rFonts w:asciiTheme="minorHAnsi" w:hAnsiTheme="minorHAnsi" w:cstheme="minorHAnsi"/>
                <w:sz w:val="20"/>
              </w:rPr>
            </w:pPr>
            <w:r>
              <w:rPr>
                <w:rFonts w:asciiTheme="minorHAnsi" w:hAnsiTheme="minorHAnsi" w:cstheme="minorHAnsi"/>
                <w:sz w:val="20"/>
              </w:rPr>
              <w:t xml:space="preserve">Tuesdays </w:t>
            </w:r>
            <w:r w:rsidRPr="009A3B25">
              <w:rPr>
                <w:rFonts w:asciiTheme="minorHAnsi" w:hAnsiTheme="minorHAnsi" w:cstheme="minorHAnsi"/>
                <w:sz w:val="20"/>
              </w:rPr>
              <w:t>6pm – 8pm</w:t>
            </w:r>
          </w:p>
          <w:p w14:paraId="7F6D339E" w14:textId="77777777" w:rsidR="00262A82" w:rsidRDefault="00262A82" w:rsidP="00262A82">
            <w:pPr>
              <w:pStyle w:val="Normal1"/>
              <w:rPr>
                <w:rFonts w:asciiTheme="minorHAnsi" w:hAnsiTheme="minorHAnsi" w:cstheme="minorHAnsi"/>
                <w:sz w:val="20"/>
              </w:rPr>
            </w:pPr>
            <w:r>
              <w:rPr>
                <w:rFonts w:asciiTheme="minorHAnsi" w:hAnsiTheme="minorHAnsi" w:cstheme="minorHAnsi"/>
                <w:sz w:val="20"/>
              </w:rPr>
              <w:t>24 February- 13 June</w:t>
            </w:r>
          </w:p>
          <w:p w14:paraId="66100A68" w14:textId="77777777" w:rsidR="00262A82" w:rsidRDefault="00262A82" w:rsidP="00262A82">
            <w:pPr>
              <w:pStyle w:val="Normal1"/>
              <w:rPr>
                <w:rFonts w:asciiTheme="minorHAnsi" w:hAnsiTheme="minorHAnsi" w:cstheme="minorHAnsi"/>
                <w:sz w:val="20"/>
              </w:rPr>
            </w:pPr>
            <w:r w:rsidRPr="002A7566">
              <w:rPr>
                <w:rFonts w:asciiTheme="minorHAnsi" w:hAnsiTheme="minorHAnsi" w:cstheme="minorHAnsi"/>
                <w:sz w:val="20"/>
              </w:rPr>
              <w:t>Fully Online</w:t>
            </w:r>
          </w:p>
          <w:p w14:paraId="7C97C9E6" w14:textId="340BCC91" w:rsidR="002A7566" w:rsidRPr="002A7566" w:rsidRDefault="002A7566" w:rsidP="00A35567">
            <w:pPr>
              <w:pStyle w:val="Normal1"/>
              <w:rPr>
                <w:rFonts w:asciiTheme="minorHAnsi" w:hAnsiTheme="minorHAnsi" w:cstheme="minorHAnsi"/>
                <w:sz w:val="20"/>
              </w:rPr>
            </w:pPr>
            <w:r w:rsidRPr="002A7566">
              <w:rPr>
                <w:rFonts w:asciiTheme="minorHAnsi" w:hAnsiTheme="minorHAnsi" w:cstheme="minorHAnsi"/>
                <w:sz w:val="20"/>
              </w:rPr>
              <w:t xml:space="preserve">Fully </w:t>
            </w:r>
            <w:r w:rsidR="00C01AD4" w:rsidRPr="002A7566">
              <w:rPr>
                <w:rFonts w:asciiTheme="minorHAnsi" w:hAnsiTheme="minorHAnsi" w:cstheme="minorHAnsi"/>
                <w:sz w:val="20"/>
              </w:rPr>
              <w:t>Online</w:t>
            </w:r>
            <w:r w:rsidRPr="002A7566">
              <w:rPr>
                <w:rFonts w:asciiTheme="minorHAnsi" w:hAnsiTheme="minorHAnsi" w:cstheme="minorHAnsi"/>
                <w:sz w:val="20"/>
              </w:rPr>
              <w:t xml:space="preserve"> </w:t>
            </w:r>
          </w:p>
        </w:tc>
      </w:tr>
      <w:tr w:rsidR="00A15FB5" w:rsidRPr="00690D70" w14:paraId="00BA9893" w14:textId="77777777" w:rsidTr="00A15FB5">
        <w:trPr>
          <w:trHeight w:val="240"/>
        </w:trPr>
        <w:tc>
          <w:tcPr>
            <w:tcW w:w="1986" w:type="dxa"/>
            <w:tcMar>
              <w:top w:w="100" w:type="dxa"/>
              <w:left w:w="100" w:type="dxa"/>
              <w:bottom w:w="100" w:type="dxa"/>
              <w:right w:w="100" w:type="dxa"/>
            </w:tcMar>
            <w:vAlign w:val="center"/>
          </w:tcPr>
          <w:p w14:paraId="615EC7BE" w14:textId="77777777" w:rsidR="00A15FB5" w:rsidRPr="00690D70" w:rsidRDefault="00A15FB5" w:rsidP="00A35567">
            <w:pPr>
              <w:pStyle w:val="Normal1"/>
              <w:contextualSpacing w:val="0"/>
              <w:rPr>
                <w:rFonts w:asciiTheme="minorHAnsi" w:hAnsiTheme="minorHAnsi" w:cstheme="minorHAnsi"/>
                <w:sz w:val="20"/>
              </w:rPr>
            </w:pPr>
            <w:r w:rsidRPr="00690D70">
              <w:rPr>
                <w:rFonts w:asciiTheme="minorHAnsi" w:eastAsia="Calibri" w:hAnsiTheme="minorHAnsi" w:cstheme="minorHAnsi"/>
                <w:sz w:val="20"/>
              </w:rPr>
              <w:t>AQF Level</w:t>
            </w:r>
          </w:p>
        </w:tc>
        <w:tc>
          <w:tcPr>
            <w:tcW w:w="2829" w:type="dxa"/>
            <w:tcMar>
              <w:top w:w="100" w:type="dxa"/>
              <w:left w:w="100" w:type="dxa"/>
              <w:bottom w:w="100" w:type="dxa"/>
              <w:right w:w="100" w:type="dxa"/>
            </w:tcMar>
            <w:vAlign w:val="center"/>
          </w:tcPr>
          <w:p w14:paraId="45A955DE" w14:textId="20C3D29A" w:rsidR="00A15FB5" w:rsidRPr="00690D70" w:rsidRDefault="00EB5A8A" w:rsidP="00A35567">
            <w:pPr>
              <w:pStyle w:val="Normal1"/>
              <w:rPr>
                <w:rFonts w:asciiTheme="minorHAnsi" w:hAnsiTheme="minorHAnsi" w:cstheme="minorHAnsi"/>
                <w:sz w:val="20"/>
              </w:rPr>
            </w:pPr>
            <w:r>
              <w:rPr>
                <w:rFonts w:asciiTheme="minorHAnsi" w:eastAsia="Calibri" w:hAnsiTheme="minorHAnsi" w:cstheme="minorHAnsi"/>
                <w:sz w:val="20"/>
              </w:rPr>
              <w:t>9</w:t>
            </w:r>
          </w:p>
        </w:tc>
        <w:tc>
          <w:tcPr>
            <w:tcW w:w="2409" w:type="dxa"/>
            <w:vAlign w:val="center"/>
          </w:tcPr>
          <w:p w14:paraId="30EAFFEF" w14:textId="61B2ED78" w:rsidR="00A15FB5" w:rsidRPr="00690D70" w:rsidRDefault="00A15FB5" w:rsidP="00A35567">
            <w:pPr>
              <w:pStyle w:val="Normal1"/>
              <w:rPr>
                <w:rFonts w:asciiTheme="minorHAnsi" w:hAnsiTheme="minorHAnsi" w:cstheme="minorHAnsi"/>
                <w:sz w:val="20"/>
              </w:rPr>
            </w:pPr>
            <w:r w:rsidRPr="00690D70">
              <w:rPr>
                <w:rFonts w:asciiTheme="minorHAnsi" w:eastAsia="Calibri" w:hAnsiTheme="minorHAnsi" w:cstheme="minorHAnsi"/>
                <w:sz w:val="20"/>
              </w:rPr>
              <w:t>Credit Points</w:t>
            </w:r>
          </w:p>
        </w:tc>
        <w:tc>
          <w:tcPr>
            <w:tcW w:w="3119" w:type="dxa"/>
            <w:vAlign w:val="center"/>
          </w:tcPr>
          <w:p w14:paraId="0C219E17" w14:textId="729B1661" w:rsidR="00A15FB5" w:rsidRPr="00690D70" w:rsidRDefault="004236CE" w:rsidP="00A35567">
            <w:pPr>
              <w:pStyle w:val="Normal1"/>
              <w:contextualSpacing w:val="0"/>
              <w:rPr>
                <w:rFonts w:asciiTheme="minorHAnsi" w:hAnsiTheme="minorHAnsi" w:cstheme="minorHAnsi"/>
                <w:sz w:val="20"/>
              </w:rPr>
            </w:pPr>
            <w:r>
              <w:rPr>
                <w:rFonts w:asciiTheme="minorHAnsi" w:eastAsia="Calibri" w:hAnsiTheme="minorHAnsi" w:cstheme="minorHAnsi"/>
                <w:sz w:val="20"/>
              </w:rPr>
              <w:t>6</w:t>
            </w:r>
          </w:p>
        </w:tc>
      </w:tr>
    </w:tbl>
    <w:p w14:paraId="0C8B6B70" w14:textId="77777777" w:rsidR="008415FB" w:rsidRDefault="008415FB" w:rsidP="00A35567">
      <w:pPr>
        <w:pStyle w:val="Normal1"/>
      </w:pPr>
    </w:p>
    <w:p w14:paraId="1C03850D" w14:textId="1771B9D2" w:rsidR="00A15FB5" w:rsidRPr="004D47FE" w:rsidRDefault="004F2293" w:rsidP="00A01F4B">
      <w:pPr>
        <w:pStyle w:val="Normal1"/>
        <w:rPr>
          <w:rFonts w:ascii="Calibri" w:eastAsia="Calibri" w:hAnsi="Calibri" w:cs="Calibri"/>
          <w:b/>
          <w:color w:val="7030A0"/>
          <w:szCs w:val="22"/>
        </w:rPr>
      </w:pPr>
      <w:r w:rsidRPr="004D47FE">
        <w:rPr>
          <w:rFonts w:ascii="Calibri" w:eastAsia="Calibri" w:hAnsi="Calibri" w:cs="Calibri"/>
          <w:b/>
          <w:color w:val="7030A0"/>
          <w:szCs w:val="22"/>
        </w:rPr>
        <w:t>UNIT</w:t>
      </w:r>
      <w:r w:rsidR="0045336F" w:rsidRPr="004D47FE">
        <w:rPr>
          <w:rFonts w:ascii="Calibri" w:eastAsia="Calibri" w:hAnsi="Calibri" w:cs="Calibri"/>
          <w:b/>
          <w:color w:val="7030A0"/>
          <w:szCs w:val="22"/>
        </w:rPr>
        <w:t xml:space="preserve"> DESCRIPTION</w:t>
      </w:r>
    </w:p>
    <w:p w14:paraId="70CB1C81" w14:textId="38A052C3" w:rsidR="00A15FB5" w:rsidRDefault="00A15FB5" w:rsidP="00A35567">
      <w:pPr>
        <w:pStyle w:val="Normal1"/>
      </w:pPr>
    </w:p>
    <w:p w14:paraId="7993D841" w14:textId="339D4605" w:rsidR="00204722" w:rsidRPr="00125ED0" w:rsidRDefault="0003009E" w:rsidP="00A35567">
      <w:pPr>
        <w:pStyle w:val="Normal1"/>
        <w:rPr>
          <w:rFonts w:asciiTheme="minorHAnsi" w:eastAsia="Calibri" w:hAnsiTheme="minorHAnsi" w:cstheme="minorHAnsi"/>
          <w:sz w:val="20"/>
        </w:rPr>
      </w:pPr>
      <w:r w:rsidRPr="00F560FB">
        <w:rPr>
          <w:rFonts w:asciiTheme="minorHAnsi" w:eastAsia="Calibri" w:hAnsiTheme="minorHAnsi" w:cstheme="minorHAnsi"/>
          <w:sz w:val="20"/>
        </w:rPr>
        <w:t xml:space="preserve">This unit </w:t>
      </w:r>
      <w:r w:rsidRPr="00125ED0">
        <w:rPr>
          <w:rFonts w:asciiTheme="minorHAnsi" w:eastAsia="Calibri" w:hAnsiTheme="minorHAnsi" w:cstheme="minorHAnsi"/>
          <w:sz w:val="20"/>
        </w:rPr>
        <w:t xml:space="preserve">develops the students’ understanding of doctrines of God, the Trinity, divine revelation, creation, humanity and questions of providence. The unit aims to help students discuss these topics inter-contextually: that is, alongside contemporary western evangelical scholarship, students will learn to effectively engage with theologians from various historical contexts (e.g. Patristics, Medieval Scholastics, Reformers), cultural </w:t>
      </w:r>
      <w:r w:rsidR="00583240" w:rsidRPr="00125ED0">
        <w:rPr>
          <w:rFonts w:asciiTheme="minorHAnsi" w:eastAsia="Calibri" w:hAnsiTheme="minorHAnsi" w:cstheme="minorHAnsi"/>
          <w:sz w:val="20"/>
        </w:rPr>
        <w:t xml:space="preserve">and religious </w:t>
      </w:r>
      <w:r w:rsidRPr="00125ED0">
        <w:rPr>
          <w:rFonts w:asciiTheme="minorHAnsi" w:eastAsia="Calibri" w:hAnsiTheme="minorHAnsi" w:cstheme="minorHAnsi"/>
          <w:sz w:val="20"/>
        </w:rPr>
        <w:t xml:space="preserve">contexts (e.g. indigenous, </w:t>
      </w:r>
      <w:r w:rsidR="00583240" w:rsidRPr="00125ED0">
        <w:rPr>
          <w:rFonts w:asciiTheme="minorHAnsi" w:eastAsia="Calibri" w:hAnsiTheme="minorHAnsi" w:cstheme="minorHAnsi"/>
          <w:sz w:val="20"/>
        </w:rPr>
        <w:t>Asian, Buddhist</w:t>
      </w:r>
      <w:r w:rsidRPr="00125ED0">
        <w:rPr>
          <w:rFonts w:asciiTheme="minorHAnsi" w:eastAsia="Calibri" w:hAnsiTheme="minorHAnsi" w:cstheme="minorHAnsi"/>
          <w:sz w:val="20"/>
        </w:rPr>
        <w:t>), ecclesiastical contexts (e.g. Orthodox, Catholic, Baptist), as well as other often-marginalised voices</w:t>
      </w:r>
      <w:r w:rsidR="00583240" w:rsidRPr="00125ED0">
        <w:rPr>
          <w:rFonts w:asciiTheme="minorHAnsi" w:eastAsia="Calibri" w:hAnsiTheme="minorHAnsi" w:cstheme="minorHAnsi"/>
          <w:sz w:val="20"/>
        </w:rPr>
        <w:t xml:space="preserve">. </w:t>
      </w:r>
      <w:r w:rsidRPr="00125ED0">
        <w:rPr>
          <w:rFonts w:asciiTheme="minorHAnsi" w:eastAsia="Calibri" w:hAnsiTheme="minorHAnsi" w:cstheme="minorHAnsi"/>
          <w:sz w:val="20"/>
        </w:rPr>
        <w:t>Key topics include: the attributes of God; sources for theology; Biblical authority; the Imago Dei; the creation of the universe; Trinitarian debates, such as Arianism; theodicy, evil and suffering</w:t>
      </w:r>
      <w:r w:rsidR="00934FEA" w:rsidRPr="00125ED0">
        <w:rPr>
          <w:rFonts w:asciiTheme="minorHAnsi" w:eastAsia="Calibri" w:hAnsiTheme="minorHAnsi" w:cstheme="minorHAnsi"/>
          <w:sz w:val="20"/>
        </w:rPr>
        <w:t>, the Trinity in worship and other religions</w:t>
      </w:r>
      <w:r w:rsidRPr="00125ED0">
        <w:rPr>
          <w:rFonts w:asciiTheme="minorHAnsi" w:eastAsia="Calibri" w:hAnsiTheme="minorHAnsi" w:cstheme="minorHAnsi"/>
          <w:sz w:val="20"/>
        </w:rPr>
        <w:t>.</w:t>
      </w:r>
    </w:p>
    <w:p w14:paraId="1670E005" w14:textId="77777777" w:rsidR="00204722" w:rsidRDefault="00204722" w:rsidP="00A35567">
      <w:pPr>
        <w:pStyle w:val="Normal1"/>
      </w:pPr>
    </w:p>
    <w:p w14:paraId="7C5638B7" w14:textId="77777777"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PREREQUISITES</w:t>
      </w:r>
    </w:p>
    <w:p w14:paraId="062D933E" w14:textId="3A5308F2" w:rsidR="008415FB" w:rsidRPr="003833BD" w:rsidRDefault="003833BD" w:rsidP="00A35567">
      <w:pPr>
        <w:pStyle w:val="Normal1"/>
        <w:rPr>
          <w:rFonts w:asciiTheme="minorHAnsi" w:hAnsiTheme="minorHAnsi" w:cstheme="minorHAnsi"/>
          <w:sz w:val="20"/>
        </w:rPr>
      </w:pPr>
      <w:r w:rsidRPr="003833BD">
        <w:rPr>
          <w:rFonts w:asciiTheme="minorHAnsi" w:hAnsiTheme="minorHAnsi" w:cstheme="minorHAnsi"/>
          <w:sz w:val="20"/>
        </w:rPr>
        <w:t>N/A</w:t>
      </w:r>
    </w:p>
    <w:p w14:paraId="03CA41E0" w14:textId="014DEED2" w:rsidR="00204722" w:rsidRDefault="00204722" w:rsidP="00A35567">
      <w:pPr>
        <w:pStyle w:val="Normal1"/>
      </w:pPr>
    </w:p>
    <w:p w14:paraId="25CF9A7D" w14:textId="77777777" w:rsidR="00204722" w:rsidRDefault="00204722" w:rsidP="00A35567">
      <w:pPr>
        <w:pStyle w:val="Normal1"/>
      </w:pPr>
    </w:p>
    <w:p w14:paraId="1D7659FD" w14:textId="44BD3DFC"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LEARNING OUTCOMES</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1270"/>
        <w:gridCol w:w="2410"/>
      </w:tblGrid>
      <w:tr w:rsidR="00F75038" w:rsidRPr="00F75038" w14:paraId="22441875" w14:textId="77777777" w:rsidTr="006E287E">
        <w:tc>
          <w:tcPr>
            <w:tcW w:w="6658" w:type="dxa"/>
            <w:shd w:val="clear" w:color="auto" w:fill="F2F2F2" w:themeFill="background1" w:themeFillShade="F2"/>
            <w:tcMar>
              <w:top w:w="100" w:type="dxa"/>
              <w:left w:w="100" w:type="dxa"/>
              <w:bottom w:w="100" w:type="dxa"/>
              <w:right w:w="100" w:type="dxa"/>
            </w:tcMar>
            <w:vAlign w:val="center"/>
            <w:hideMark/>
          </w:tcPr>
          <w:p w14:paraId="6066F5AE" w14:textId="77777777" w:rsidR="00F75038" w:rsidRPr="00F75038" w:rsidRDefault="00F75038" w:rsidP="00A35567">
            <w:pPr>
              <w:pStyle w:val="normal11"/>
              <w:rPr>
                <w:b/>
                <w:color w:val="auto"/>
              </w:rPr>
            </w:pPr>
            <w:r w:rsidRPr="00F75038">
              <w:rPr>
                <w:rFonts w:ascii="Calibri" w:hAnsi="Calibri" w:cs="Calibri"/>
                <w:b/>
                <w:color w:val="auto"/>
                <w:sz w:val="20"/>
                <w:szCs w:val="20"/>
              </w:rPr>
              <w:t>ON SUCCESSFUL COMPLETION OF THIS TASK THE STUDENT WILL BE ABLE TO:</w:t>
            </w:r>
          </w:p>
        </w:tc>
        <w:tc>
          <w:tcPr>
            <w:tcW w:w="1270" w:type="dxa"/>
            <w:shd w:val="clear" w:color="auto" w:fill="F2F2F2" w:themeFill="background1" w:themeFillShade="F2"/>
            <w:tcMar>
              <w:top w:w="100" w:type="dxa"/>
              <w:left w:w="100" w:type="dxa"/>
              <w:bottom w:w="100" w:type="dxa"/>
              <w:right w:w="100" w:type="dxa"/>
            </w:tcMar>
            <w:vAlign w:val="center"/>
            <w:hideMark/>
          </w:tcPr>
          <w:p w14:paraId="68EC0BF2" w14:textId="67FF8B5A"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CONTENT</w:t>
            </w:r>
          </w:p>
        </w:tc>
        <w:tc>
          <w:tcPr>
            <w:tcW w:w="2410" w:type="dxa"/>
            <w:shd w:val="clear" w:color="auto" w:fill="F2F2F2" w:themeFill="background1" w:themeFillShade="F2"/>
            <w:tcMar>
              <w:top w:w="100" w:type="dxa"/>
              <w:left w:w="100" w:type="dxa"/>
              <w:bottom w:w="100" w:type="dxa"/>
              <w:right w:w="100" w:type="dxa"/>
            </w:tcMar>
            <w:vAlign w:val="center"/>
            <w:hideMark/>
          </w:tcPr>
          <w:p w14:paraId="429326CB" w14:textId="610BE86D"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ASSESSMENT</w:t>
            </w:r>
          </w:p>
        </w:tc>
      </w:tr>
      <w:tr w:rsidR="00204722" w:rsidRPr="00F75038" w14:paraId="610A3005" w14:textId="77777777" w:rsidTr="00A8021E">
        <w:tc>
          <w:tcPr>
            <w:tcW w:w="6658" w:type="dxa"/>
            <w:tcMar>
              <w:top w:w="100" w:type="dxa"/>
              <w:left w:w="100" w:type="dxa"/>
              <w:bottom w:w="100" w:type="dxa"/>
              <w:right w:w="100" w:type="dxa"/>
            </w:tcMar>
          </w:tcPr>
          <w:p w14:paraId="5CAF3BCA" w14:textId="57E20D34" w:rsidR="00204722" w:rsidRPr="00583240" w:rsidRDefault="00204722" w:rsidP="00E17A6B">
            <w:pPr>
              <w:pStyle w:val="Default"/>
              <w:rPr>
                <w:rFonts w:ascii="Calibri" w:eastAsiaTheme="minorHAnsi" w:hAnsi="Calibri" w:cs="Calibri"/>
                <w:bCs/>
                <w:color w:val="auto"/>
                <w:sz w:val="20"/>
                <w:szCs w:val="22"/>
              </w:rPr>
            </w:pPr>
            <w:r w:rsidRPr="00583240">
              <w:rPr>
                <w:rFonts w:ascii="Calibri" w:eastAsiaTheme="minorHAnsi" w:hAnsi="Calibri" w:cs="Calibri"/>
                <w:bCs/>
                <w:color w:val="auto"/>
                <w:sz w:val="20"/>
                <w:szCs w:val="22"/>
              </w:rPr>
              <w:t xml:space="preserve">1) </w:t>
            </w:r>
            <w:r w:rsidR="00301799" w:rsidRPr="00301799">
              <w:rPr>
                <w:rFonts w:ascii="Calibri" w:eastAsiaTheme="minorHAnsi" w:hAnsi="Calibri" w:cs="Calibri"/>
                <w:bCs/>
                <w:color w:val="auto"/>
                <w:sz w:val="20"/>
                <w:szCs w:val="22"/>
              </w:rPr>
              <w:t>Analyse the historical and cultural developments within the doctrines of God, the Trinity, divine revelation, creation, humanity, and providence</w:t>
            </w:r>
          </w:p>
        </w:tc>
        <w:tc>
          <w:tcPr>
            <w:tcW w:w="1270" w:type="dxa"/>
            <w:tcMar>
              <w:top w:w="100" w:type="dxa"/>
              <w:left w:w="100" w:type="dxa"/>
              <w:bottom w:w="100" w:type="dxa"/>
              <w:right w:w="100" w:type="dxa"/>
            </w:tcMar>
            <w:vAlign w:val="center"/>
          </w:tcPr>
          <w:p w14:paraId="49959C02" w14:textId="55B36965" w:rsidR="00204722" w:rsidRPr="00F75038" w:rsidRDefault="00204722" w:rsidP="00204722">
            <w:pPr>
              <w:pStyle w:val="normal11"/>
              <w:rPr>
                <w:color w:val="auto"/>
                <w:sz w:val="20"/>
                <w:szCs w:val="20"/>
              </w:rPr>
            </w:pPr>
            <w:r w:rsidRPr="005E5F6B">
              <w:rPr>
                <w:rFonts w:ascii="Calibri" w:hAnsi="Calibri" w:cs="Calibri"/>
                <w:bCs/>
                <w:color w:val="auto"/>
                <w:sz w:val="20"/>
              </w:rPr>
              <w:t xml:space="preserve">Lectures and </w:t>
            </w:r>
            <w:r>
              <w:rPr>
                <w:rFonts w:ascii="Calibri" w:hAnsi="Calibri" w:cs="Calibri"/>
                <w:bCs/>
                <w:color w:val="auto"/>
                <w:sz w:val="20"/>
              </w:rPr>
              <w:t xml:space="preserve">readings </w:t>
            </w:r>
            <w:r w:rsidRPr="005E5F6B">
              <w:rPr>
                <w:rFonts w:ascii="Calibri" w:hAnsi="Calibri" w:cs="Calibri"/>
                <w:bCs/>
                <w:color w:val="auto"/>
                <w:sz w:val="20"/>
              </w:rPr>
              <w:t>Weeks 1-13</w:t>
            </w:r>
          </w:p>
        </w:tc>
        <w:tc>
          <w:tcPr>
            <w:tcW w:w="2410" w:type="dxa"/>
            <w:tcMar>
              <w:top w:w="100" w:type="dxa"/>
              <w:left w:w="100" w:type="dxa"/>
              <w:bottom w:w="100" w:type="dxa"/>
              <w:right w:w="100" w:type="dxa"/>
            </w:tcMar>
            <w:vAlign w:val="center"/>
          </w:tcPr>
          <w:p w14:paraId="02646884" w14:textId="2B7117FA" w:rsidR="00204722" w:rsidRPr="00F41729" w:rsidRDefault="00F41729" w:rsidP="00204722">
            <w:pPr>
              <w:pStyle w:val="normal11"/>
              <w:rPr>
                <w:rFonts w:asciiTheme="minorHAnsi" w:hAnsiTheme="minorHAnsi" w:cstheme="minorHAnsi"/>
                <w:color w:val="auto"/>
                <w:sz w:val="20"/>
                <w:szCs w:val="20"/>
              </w:rPr>
            </w:pPr>
            <w:r w:rsidRPr="00F41729">
              <w:rPr>
                <w:rFonts w:asciiTheme="minorHAnsi" w:hAnsiTheme="minorHAnsi" w:cstheme="minorHAnsi"/>
                <w:color w:val="auto"/>
                <w:sz w:val="20"/>
                <w:szCs w:val="20"/>
              </w:rPr>
              <w:t>1,2,3</w:t>
            </w:r>
          </w:p>
        </w:tc>
      </w:tr>
      <w:tr w:rsidR="00204722" w:rsidRPr="00F75038" w14:paraId="794DB55D" w14:textId="77777777" w:rsidTr="00A8021E">
        <w:tc>
          <w:tcPr>
            <w:tcW w:w="6658" w:type="dxa"/>
            <w:tcMar>
              <w:top w:w="100" w:type="dxa"/>
              <w:left w:w="100" w:type="dxa"/>
              <w:bottom w:w="100" w:type="dxa"/>
              <w:right w:w="100" w:type="dxa"/>
            </w:tcMar>
          </w:tcPr>
          <w:p w14:paraId="5EE12621" w14:textId="15E3D48C" w:rsidR="00204722" w:rsidRPr="00583240" w:rsidRDefault="00204722" w:rsidP="00E17A6B">
            <w:pPr>
              <w:pStyle w:val="Default"/>
              <w:rPr>
                <w:rFonts w:ascii="Calibri" w:eastAsiaTheme="minorHAnsi" w:hAnsi="Calibri" w:cs="Calibri"/>
                <w:bCs/>
                <w:color w:val="auto"/>
                <w:sz w:val="20"/>
                <w:szCs w:val="22"/>
              </w:rPr>
            </w:pPr>
            <w:r w:rsidRPr="00583240">
              <w:rPr>
                <w:rFonts w:ascii="Calibri" w:eastAsiaTheme="minorHAnsi" w:hAnsi="Calibri" w:cs="Calibri"/>
                <w:bCs/>
                <w:color w:val="auto"/>
                <w:sz w:val="20"/>
                <w:szCs w:val="22"/>
              </w:rPr>
              <w:t xml:space="preserve">2) </w:t>
            </w:r>
            <w:r w:rsidR="00301799" w:rsidRPr="00301799">
              <w:rPr>
                <w:rFonts w:ascii="Calibri" w:eastAsiaTheme="minorHAnsi" w:hAnsi="Calibri" w:cs="Calibri"/>
                <w:bCs/>
                <w:color w:val="auto"/>
                <w:sz w:val="20"/>
                <w:szCs w:val="22"/>
              </w:rPr>
              <w:t>Evaluate various approaches to these doctrines cogently, with a view to effectively recommending them in various contexts the students may encounter</w:t>
            </w:r>
          </w:p>
        </w:tc>
        <w:tc>
          <w:tcPr>
            <w:tcW w:w="1270" w:type="dxa"/>
            <w:tcMar>
              <w:top w:w="100" w:type="dxa"/>
              <w:left w:w="100" w:type="dxa"/>
              <w:bottom w:w="100" w:type="dxa"/>
              <w:right w:w="100" w:type="dxa"/>
            </w:tcMar>
            <w:vAlign w:val="center"/>
          </w:tcPr>
          <w:p w14:paraId="7E80A98F" w14:textId="388C461D" w:rsidR="00204722" w:rsidRPr="00F75038" w:rsidRDefault="00204722" w:rsidP="00204722">
            <w:pPr>
              <w:pStyle w:val="normal11"/>
              <w:rPr>
                <w:color w:val="auto"/>
                <w:sz w:val="20"/>
                <w:szCs w:val="20"/>
              </w:rPr>
            </w:pPr>
            <w:r w:rsidRPr="005E5F6B">
              <w:rPr>
                <w:rFonts w:ascii="Calibri" w:hAnsi="Calibri" w:cs="Calibri"/>
                <w:bCs/>
                <w:color w:val="auto"/>
                <w:sz w:val="20"/>
              </w:rPr>
              <w:t xml:space="preserve">Lectures and </w:t>
            </w:r>
            <w:r>
              <w:rPr>
                <w:rFonts w:ascii="Calibri" w:hAnsi="Calibri" w:cs="Calibri"/>
                <w:bCs/>
                <w:color w:val="auto"/>
                <w:sz w:val="20"/>
              </w:rPr>
              <w:t xml:space="preserve">readings </w:t>
            </w:r>
            <w:r w:rsidRPr="005E5F6B">
              <w:rPr>
                <w:rFonts w:ascii="Calibri" w:hAnsi="Calibri" w:cs="Calibri"/>
                <w:bCs/>
                <w:color w:val="auto"/>
                <w:sz w:val="20"/>
              </w:rPr>
              <w:t>Weeks 1-13</w:t>
            </w:r>
          </w:p>
        </w:tc>
        <w:tc>
          <w:tcPr>
            <w:tcW w:w="2410" w:type="dxa"/>
            <w:tcMar>
              <w:top w:w="100" w:type="dxa"/>
              <w:left w:w="100" w:type="dxa"/>
              <w:bottom w:w="100" w:type="dxa"/>
              <w:right w:w="100" w:type="dxa"/>
            </w:tcMar>
            <w:vAlign w:val="center"/>
          </w:tcPr>
          <w:p w14:paraId="28F5D088" w14:textId="75E94EDC" w:rsidR="00204722" w:rsidRPr="00F75038" w:rsidRDefault="00F41729" w:rsidP="00204722">
            <w:pPr>
              <w:pStyle w:val="normal11"/>
              <w:rPr>
                <w:color w:val="auto"/>
                <w:sz w:val="20"/>
                <w:szCs w:val="20"/>
              </w:rPr>
            </w:pPr>
            <w:r w:rsidRPr="00F41729">
              <w:rPr>
                <w:rFonts w:asciiTheme="minorHAnsi" w:hAnsiTheme="minorHAnsi" w:cstheme="minorHAnsi"/>
                <w:color w:val="auto"/>
                <w:sz w:val="20"/>
                <w:szCs w:val="20"/>
              </w:rPr>
              <w:t>1,</w:t>
            </w:r>
            <w:r w:rsidR="00301799">
              <w:rPr>
                <w:rFonts w:asciiTheme="minorHAnsi" w:hAnsiTheme="minorHAnsi" w:cstheme="minorHAnsi"/>
                <w:color w:val="auto"/>
                <w:sz w:val="20"/>
                <w:szCs w:val="20"/>
              </w:rPr>
              <w:t>2,3</w:t>
            </w:r>
          </w:p>
        </w:tc>
      </w:tr>
      <w:tr w:rsidR="00204722" w:rsidRPr="00F75038" w14:paraId="260B9A5A" w14:textId="77777777" w:rsidTr="00A8021E">
        <w:tc>
          <w:tcPr>
            <w:tcW w:w="6658" w:type="dxa"/>
            <w:tcMar>
              <w:top w:w="100" w:type="dxa"/>
              <w:left w:w="100" w:type="dxa"/>
              <w:bottom w:w="100" w:type="dxa"/>
              <w:right w:w="100" w:type="dxa"/>
            </w:tcMar>
          </w:tcPr>
          <w:p w14:paraId="2EE09309" w14:textId="5A747930" w:rsidR="00204722" w:rsidRPr="00301799" w:rsidRDefault="00204722" w:rsidP="00E17A6B">
            <w:pPr>
              <w:pStyle w:val="Default"/>
              <w:rPr>
                <w:rFonts w:ascii="Calibri" w:eastAsiaTheme="minorHAnsi" w:hAnsi="Calibri" w:cs="Calibri"/>
                <w:bCs/>
                <w:color w:val="auto"/>
                <w:sz w:val="20"/>
                <w:szCs w:val="22"/>
              </w:rPr>
            </w:pPr>
            <w:r w:rsidRPr="00583240">
              <w:rPr>
                <w:rFonts w:ascii="Calibri" w:eastAsiaTheme="minorHAnsi" w:hAnsi="Calibri" w:cs="Calibri"/>
                <w:bCs/>
                <w:color w:val="auto"/>
                <w:sz w:val="20"/>
                <w:szCs w:val="22"/>
              </w:rPr>
              <w:t xml:space="preserve">3) </w:t>
            </w:r>
            <w:r w:rsidR="00301799" w:rsidRPr="00301799">
              <w:rPr>
                <w:rFonts w:ascii="Calibri" w:eastAsiaTheme="minorHAnsi" w:hAnsi="Calibri" w:cs="Calibri"/>
                <w:bCs/>
                <w:color w:val="auto"/>
                <w:sz w:val="20"/>
                <w:szCs w:val="22"/>
              </w:rPr>
              <w:t>Justify their own position on key issues within one of the relevant theological topics, with reference to relevant scholarship</w:t>
            </w:r>
          </w:p>
        </w:tc>
        <w:tc>
          <w:tcPr>
            <w:tcW w:w="1270" w:type="dxa"/>
            <w:tcMar>
              <w:top w:w="100" w:type="dxa"/>
              <w:left w:w="100" w:type="dxa"/>
              <w:bottom w:w="100" w:type="dxa"/>
              <w:right w:w="100" w:type="dxa"/>
            </w:tcMar>
            <w:vAlign w:val="center"/>
          </w:tcPr>
          <w:p w14:paraId="787592D6" w14:textId="65F80C7F" w:rsidR="00204722" w:rsidRPr="00F75038" w:rsidRDefault="00204722" w:rsidP="00204722">
            <w:pPr>
              <w:pStyle w:val="normal11"/>
              <w:rPr>
                <w:color w:val="auto"/>
                <w:sz w:val="20"/>
                <w:szCs w:val="20"/>
              </w:rPr>
            </w:pPr>
            <w:r w:rsidRPr="005E5F6B">
              <w:rPr>
                <w:rFonts w:ascii="Calibri" w:hAnsi="Calibri" w:cs="Calibri"/>
                <w:bCs/>
                <w:color w:val="auto"/>
                <w:sz w:val="20"/>
              </w:rPr>
              <w:t xml:space="preserve">Lectures and </w:t>
            </w:r>
            <w:r w:rsidR="00301799">
              <w:rPr>
                <w:rFonts w:ascii="Calibri" w:hAnsi="Calibri" w:cs="Calibri"/>
                <w:bCs/>
                <w:color w:val="auto"/>
                <w:sz w:val="20"/>
              </w:rPr>
              <w:t>r</w:t>
            </w:r>
            <w:r>
              <w:rPr>
                <w:rFonts w:ascii="Calibri" w:hAnsi="Calibri" w:cs="Calibri"/>
                <w:bCs/>
                <w:color w:val="auto"/>
                <w:sz w:val="20"/>
              </w:rPr>
              <w:t xml:space="preserve">eadings </w:t>
            </w:r>
            <w:r w:rsidRPr="005E5F6B">
              <w:rPr>
                <w:rFonts w:ascii="Calibri" w:hAnsi="Calibri" w:cs="Calibri"/>
                <w:bCs/>
                <w:color w:val="auto"/>
                <w:sz w:val="20"/>
              </w:rPr>
              <w:t>Weeks 1-13</w:t>
            </w:r>
          </w:p>
        </w:tc>
        <w:tc>
          <w:tcPr>
            <w:tcW w:w="2410" w:type="dxa"/>
            <w:tcMar>
              <w:top w:w="100" w:type="dxa"/>
              <w:left w:w="100" w:type="dxa"/>
              <w:bottom w:w="100" w:type="dxa"/>
              <w:right w:w="100" w:type="dxa"/>
            </w:tcMar>
            <w:vAlign w:val="center"/>
          </w:tcPr>
          <w:p w14:paraId="7B271989" w14:textId="7F6FB6ED" w:rsidR="00204722" w:rsidRPr="00F75038" w:rsidRDefault="00F41729" w:rsidP="00204722">
            <w:pPr>
              <w:pStyle w:val="normal11"/>
              <w:rPr>
                <w:color w:val="auto"/>
                <w:sz w:val="20"/>
                <w:szCs w:val="20"/>
              </w:rPr>
            </w:pPr>
            <w:r w:rsidRPr="00F41729">
              <w:rPr>
                <w:rFonts w:asciiTheme="minorHAnsi" w:hAnsiTheme="minorHAnsi" w:cstheme="minorHAnsi"/>
                <w:color w:val="auto"/>
                <w:sz w:val="20"/>
                <w:szCs w:val="20"/>
              </w:rPr>
              <w:t>1,2,3</w:t>
            </w:r>
          </w:p>
        </w:tc>
      </w:tr>
      <w:tr w:rsidR="00301799" w:rsidRPr="00F75038" w14:paraId="3272BDA4" w14:textId="77777777" w:rsidTr="00A8021E">
        <w:tc>
          <w:tcPr>
            <w:tcW w:w="6658" w:type="dxa"/>
            <w:tcMar>
              <w:top w:w="100" w:type="dxa"/>
              <w:left w:w="100" w:type="dxa"/>
              <w:bottom w:w="100" w:type="dxa"/>
              <w:right w:w="100" w:type="dxa"/>
            </w:tcMar>
          </w:tcPr>
          <w:p w14:paraId="3CFC4BD9" w14:textId="132C1C8A" w:rsidR="00301799" w:rsidRPr="00583240" w:rsidRDefault="00301799" w:rsidP="00E17A6B">
            <w:pPr>
              <w:pStyle w:val="Default"/>
              <w:rPr>
                <w:rFonts w:ascii="Calibri" w:eastAsiaTheme="minorHAnsi" w:hAnsi="Calibri" w:cs="Calibri"/>
                <w:bCs/>
                <w:color w:val="auto"/>
                <w:sz w:val="20"/>
                <w:szCs w:val="22"/>
              </w:rPr>
            </w:pPr>
            <w:r>
              <w:rPr>
                <w:rFonts w:ascii="Calibri" w:eastAsiaTheme="minorHAnsi" w:hAnsi="Calibri" w:cs="Calibri"/>
                <w:bCs/>
                <w:color w:val="auto"/>
                <w:sz w:val="20"/>
                <w:szCs w:val="22"/>
              </w:rPr>
              <w:lastRenderedPageBreak/>
              <w:t xml:space="preserve">4) </w:t>
            </w:r>
            <w:r w:rsidRPr="00301799">
              <w:rPr>
                <w:rFonts w:ascii="Calibri" w:eastAsiaTheme="minorHAnsi" w:hAnsi="Calibri" w:cs="Calibri"/>
                <w:bCs/>
                <w:color w:val="auto"/>
                <w:sz w:val="20"/>
                <w:szCs w:val="22"/>
              </w:rPr>
              <w:t>Synthesise various approaches to a relevant theological topic from across the historical trajectory of the Christian tradition, in order to create a coherent framework for the given topic</w:t>
            </w:r>
          </w:p>
        </w:tc>
        <w:tc>
          <w:tcPr>
            <w:tcW w:w="1270" w:type="dxa"/>
            <w:tcMar>
              <w:top w:w="100" w:type="dxa"/>
              <w:left w:w="100" w:type="dxa"/>
              <w:bottom w:w="100" w:type="dxa"/>
              <w:right w:w="100" w:type="dxa"/>
            </w:tcMar>
            <w:vAlign w:val="center"/>
          </w:tcPr>
          <w:p w14:paraId="35F69FEB" w14:textId="26A75D33" w:rsidR="00301799" w:rsidRPr="005E5F6B" w:rsidRDefault="00301799" w:rsidP="00204722">
            <w:pPr>
              <w:pStyle w:val="normal11"/>
              <w:rPr>
                <w:rFonts w:ascii="Calibri" w:hAnsi="Calibri" w:cs="Calibri"/>
                <w:bCs/>
                <w:color w:val="auto"/>
                <w:sz w:val="20"/>
              </w:rPr>
            </w:pPr>
            <w:r w:rsidRPr="005E5F6B">
              <w:rPr>
                <w:rFonts w:ascii="Calibri" w:hAnsi="Calibri" w:cs="Calibri"/>
                <w:bCs/>
                <w:color w:val="auto"/>
                <w:sz w:val="20"/>
              </w:rPr>
              <w:t xml:space="preserve">Lectures and </w:t>
            </w:r>
            <w:r>
              <w:rPr>
                <w:rFonts w:ascii="Calibri" w:hAnsi="Calibri" w:cs="Calibri"/>
                <w:bCs/>
                <w:color w:val="auto"/>
                <w:sz w:val="20"/>
              </w:rPr>
              <w:t xml:space="preserve">readings </w:t>
            </w:r>
            <w:r w:rsidRPr="005E5F6B">
              <w:rPr>
                <w:rFonts w:ascii="Calibri" w:hAnsi="Calibri" w:cs="Calibri"/>
                <w:bCs/>
                <w:color w:val="auto"/>
                <w:sz w:val="20"/>
              </w:rPr>
              <w:t>Weeks 1-13</w:t>
            </w:r>
          </w:p>
        </w:tc>
        <w:tc>
          <w:tcPr>
            <w:tcW w:w="2410" w:type="dxa"/>
            <w:tcMar>
              <w:top w:w="100" w:type="dxa"/>
              <w:left w:w="100" w:type="dxa"/>
              <w:bottom w:w="100" w:type="dxa"/>
              <w:right w:w="100" w:type="dxa"/>
            </w:tcMar>
            <w:vAlign w:val="center"/>
          </w:tcPr>
          <w:p w14:paraId="5161DD47" w14:textId="5A625EBA" w:rsidR="00301799" w:rsidRPr="00F41729" w:rsidRDefault="00301799" w:rsidP="00204722">
            <w:pPr>
              <w:pStyle w:val="normal11"/>
              <w:rPr>
                <w:rFonts w:asciiTheme="minorHAnsi" w:hAnsiTheme="minorHAnsi" w:cstheme="minorHAnsi"/>
                <w:color w:val="auto"/>
                <w:sz w:val="20"/>
                <w:szCs w:val="20"/>
              </w:rPr>
            </w:pPr>
            <w:r w:rsidRPr="00F41729">
              <w:rPr>
                <w:rFonts w:asciiTheme="minorHAnsi" w:hAnsiTheme="minorHAnsi" w:cstheme="minorHAnsi"/>
                <w:color w:val="auto"/>
                <w:sz w:val="20"/>
                <w:szCs w:val="20"/>
              </w:rPr>
              <w:t>1,2,3</w:t>
            </w:r>
          </w:p>
        </w:tc>
      </w:tr>
    </w:tbl>
    <w:p w14:paraId="317EB4BC" w14:textId="77777777" w:rsidR="00A01F4B" w:rsidRDefault="00A01F4B" w:rsidP="00A35567">
      <w:pPr>
        <w:pStyle w:val="Normal1"/>
        <w:rPr>
          <w:rFonts w:ascii="Calibri" w:eastAsia="Calibri" w:hAnsi="Calibri" w:cs="Calibri"/>
          <w:b/>
          <w:color w:val="7030A0"/>
          <w:sz w:val="20"/>
        </w:rPr>
      </w:pPr>
    </w:p>
    <w:p w14:paraId="428046A4" w14:textId="2AFFC6E9" w:rsidR="008415FB" w:rsidRPr="00936B52" w:rsidRDefault="0045336F" w:rsidP="00A35567">
      <w:pPr>
        <w:pStyle w:val="Normal1"/>
        <w:rPr>
          <w:color w:val="7030A0"/>
        </w:rPr>
      </w:pPr>
      <w:r w:rsidRPr="004D47FE">
        <w:rPr>
          <w:rFonts w:ascii="Calibri" w:eastAsia="Calibri" w:hAnsi="Calibri" w:cs="Calibri"/>
          <w:b/>
          <w:color w:val="7030A0"/>
          <w:szCs w:val="22"/>
        </w:rPr>
        <w:t xml:space="preserve">CHANGES MADE </w:t>
      </w:r>
      <w:proofErr w:type="gramStart"/>
      <w:r w:rsidRPr="004D47FE">
        <w:rPr>
          <w:rFonts w:ascii="Calibri" w:eastAsia="Calibri" w:hAnsi="Calibri" w:cs="Calibri"/>
          <w:b/>
          <w:color w:val="7030A0"/>
          <w:szCs w:val="22"/>
        </w:rPr>
        <w:t>SINCE</w:t>
      </w:r>
      <w:proofErr w:type="gramEnd"/>
      <w:r w:rsidRPr="004D47FE">
        <w:rPr>
          <w:rFonts w:ascii="Calibri" w:eastAsia="Calibri" w:hAnsi="Calibri" w:cs="Calibri"/>
          <w:b/>
          <w:color w:val="7030A0"/>
          <w:szCs w:val="22"/>
        </w:rPr>
        <w:t xml:space="preserve"> LAST OFFERED </w:t>
      </w:r>
      <w:r w:rsidRPr="00936B52">
        <w:rPr>
          <w:rFonts w:ascii="Calibri" w:eastAsia="Calibri" w:hAnsi="Calibri" w:cs="Calibri"/>
          <w:color w:val="7030A0"/>
          <w:sz w:val="20"/>
        </w:rPr>
        <w:t xml:space="preserve">(in response to Student </w:t>
      </w:r>
      <w:r w:rsidR="004F2293">
        <w:rPr>
          <w:rFonts w:ascii="Calibri" w:eastAsia="Calibri" w:hAnsi="Calibri" w:cs="Calibri"/>
          <w:color w:val="7030A0"/>
          <w:sz w:val="20"/>
        </w:rPr>
        <w:t>Unit</w:t>
      </w:r>
      <w:r w:rsidRPr="00936B52">
        <w:rPr>
          <w:rFonts w:ascii="Calibri" w:eastAsia="Calibri" w:hAnsi="Calibri" w:cs="Calibri"/>
          <w:color w:val="7030A0"/>
          <w:sz w:val="20"/>
        </w:rPr>
        <w:t xml:space="preserve"> Evaluations)</w:t>
      </w:r>
    </w:p>
    <w:p w14:paraId="2B0900E1" w14:textId="4F42AE72" w:rsidR="008415FB" w:rsidRPr="001753C8" w:rsidRDefault="001753C8" w:rsidP="00A35567">
      <w:pPr>
        <w:pStyle w:val="Normal1"/>
        <w:rPr>
          <w:rFonts w:asciiTheme="minorHAnsi" w:hAnsiTheme="minorHAnsi" w:cstheme="minorHAnsi"/>
          <w:sz w:val="20"/>
        </w:rPr>
      </w:pPr>
      <w:r w:rsidRPr="001753C8">
        <w:rPr>
          <w:rFonts w:asciiTheme="minorHAnsi" w:hAnsiTheme="minorHAnsi" w:cstheme="minorHAnsi"/>
          <w:sz w:val="20"/>
        </w:rPr>
        <w:t>N/A</w:t>
      </w:r>
    </w:p>
    <w:p w14:paraId="178F9578" w14:textId="77777777" w:rsidR="003E2A05" w:rsidRDefault="003E2A05" w:rsidP="00A35567">
      <w:pPr>
        <w:pStyle w:val="Normal1"/>
        <w:rPr>
          <w:rFonts w:ascii="Calibri" w:eastAsia="Calibri" w:hAnsi="Calibri" w:cs="Calibri"/>
          <w:b/>
          <w:color w:val="7030A0"/>
          <w:sz w:val="20"/>
        </w:rPr>
      </w:pPr>
      <w:bookmarkStart w:id="0" w:name="_Hlk82165555"/>
    </w:p>
    <w:p w14:paraId="316A3780" w14:textId="77777777" w:rsidR="003E2A05" w:rsidRDefault="003E2A05" w:rsidP="00A35567">
      <w:pPr>
        <w:pStyle w:val="Normal1"/>
        <w:rPr>
          <w:rFonts w:ascii="Calibri" w:eastAsia="Calibri" w:hAnsi="Calibri" w:cs="Calibri"/>
          <w:b/>
          <w:color w:val="7030A0"/>
          <w:sz w:val="20"/>
        </w:rPr>
      </w:pPr>
    </w:p>
    <w:p w14:paraId="13738990" w14:textId="7A65E0B3" w:rsidR="00936B52" w:rsidRPr="00936B52" w:rsidRDefault="00936B52" w:rsidP="00A35567">
      <w:pPr>
        <w:pStyle w:val="Normal1"/>
        <w:rPr>
          <w:color w:val="7030A0"/>
        </w:rPr>
      </w:pPr>
      <w:r w:rsidRPr="004D47FE">
        <w:rPr>
          <w:rFonts w:ascii="Calibri" w:eastAsia="Calibri" w:hAnsi="Calibri" w:cs="Calibri"/>
          <w:b/>
          <w:color w:val="7030A0"/>
          <w:szCs w:val="22"/>
        </w:rPr>
        <w:t>REQUIRED TEXTS</w:t>
      </w:r>
      <w:r w:rsidRPr="00936B52">
        <w:rPr>
          <w:rFonts w:ascii="Calibri" w:eastAsia="Calibri" w:hAnsi="Calibri" w:cs="Calibri"/>
          <w:b/>
          <w:color w:val="7030A0"/>
          <w:sz w:val="20"/>
        </w:rPr>
        <w:t xml:space="preserve"> </w:t>
      </w:r>
      <w:bookmarkEnd w:id="0"/>
      <w:r w:rsidRPr="00936B52">
        <w:rPr>
          <w:rFonts w:ascii="Calibri" w:eastAsia="Calibri" w:hAnsi="Calibri" w:cs="Calibri"/>
          <w:color w:val="7030A0"/>
          <w:sz w:val="20"/>
        </w:rPr>
        <w:t>(Students should purchase this/these texts)</w:t>
      </w:r>
    </w:p>
    <w:p w14:paraId="0B4420AB" w14:textId="77777777" w:rsidR="00A717FA" w:rsidRPr="00E17B5D" w:rsidRDefault="00A717FA" w:rsidP="00A717FA">
      <w:pPr>
        <w:autoSpaceDE w:val="0"/>
        <w:autoSpaceDN w:val="0"/>
        <w:adjustRightInd w:val="0"/>
        <w:ind w:left="284" w:hanging="284"/>
        <w:rPr>
          <w:rFonts w:asciiTheme="minorHAnsi" w:hAnsiTheme="minorHAnsi" w:cstheme="minorHAnsi"/>
          <w:sz w:val="20"/>
        </w:rPr>
      </w:pPr>
      <w:bookmarkStart w:id="1" w:name="h.gjdgxs" w:colFirst="0" w:colLast="0"/>
      <w:bookmarkEnd w:id="1"/>
      <w:r w:rsidRPr="00E17B5D">
        <w:rPr>
          <w:rFonts w:asciiTheme="minorHAnsi" w:hAnsiTheme="minorHAnsi" w:cstheme="minorHAnsi"/>
          <w:sz w:val="20"/>
        </w:rPr>
        <w:t xml:space="preserve">Anatolios, Khaled, </w:t>
      </w:r>
      <w:r w:rsidRPr="00E17B5D">
        <w:rPr>
          <w:rFonts w:asciiTheme="minorHAnsi" w:hAnsiTheme="minorHAnsi" w:cstheme="minorHAnsi"/>
          <w:i/>
          <w:iCs/>
          <w:sz w:val="20"/>
        </w:rPr>
        <w:t>Retrieving Nicaea</w:t>
      </w:r>
      <w:r w:rsidRPr="00E17B5D">
        <w:rPr>
          <w:i/>
          <w:iCs/>
          <w:sz w:val="20"/>
        </w:rPr>
        <w:t xml:space="preserve">: </w:t>
      </w:r>
      <w:r w:rsidRPr="00770454">
        <w:rPr>
          <w:rFonts w:asciiTheme="minorHAnsi" w:hAnsiTheme="minorHAnsi" w:cstheme="minorHAnsi"/>
          <w:i/>
          <w:iCs/>
          <w:sz w:val="20"/>
        </w:rPr>
        <w:t>The Development and Meaning of Trinitarian Doctrine</w:t>
      </w:r>
      <w:r w:rsidRPr="00E17B5D">
        <w:rPr>
          <w:i/>
          <w:iCs/>
          <w:sz w:val="20"/>
        </w:rPr>
        <w:t xml:space="preserve"> </w:t>
      </w:r>
      <w:r w:rsidRPr="00E17B5D">
        <w:rPr>
          <w:rFonts w:asciiTheme="minorHAnsi" w:hAnsiTheme="minorHAnsi" w:cstheme="minorHAnsi"/>
          <w:sz w:val="20"/>
        </w:rPr>
        <w:t>(Baker Academic, 2018)</w:t>
      </w:r>
      <w:r w:rsidRPr="00E17B5D">
        <w:rPr>
          <w:rFonts w:cstheme="minorHAnsi"/>
          <w:sz w:val="20"/>
        </w:rPr>
        <w:t>.</w:t>
      </w:r>
    </w:p>
    <w:p w14:paraId="4FA5E7C2" w14:textId="77777777" w:rsidR="00A717FA" w:rsidRPr="00E17B5D" w:rsidRDefault="00A717FA" w:rsidP="00A717FA">
      <w:pPr>
        <w:rPr>
          <w:rFonts w:asciiTheme="minorHAnsi" w:eastAsiaTheme="minorHAnsi" w:hAnsiTheme="minorHAnsi" w:cstheme="minorHAnsi"/>
          <w:sz w:val="20"/>
        </w:rPr>
      </w:pPr>
      <w:r w:rsidRPr="00E17B5D">
        <w:rPr>
          <w:rFonts w:asciiTheme="minorHAnsi" w:hAnsiTheme="minorHAnsi" w:cstheme="minorHAnsi"/>
          <w:sz w:val="20"/>
        </w:rPr>
        <w:t xml:space="preserve">Anatolios, Khaled, </w:t>
      </w:r>
      <w:r w:rsidRPr="00E17B5D">
        <w:rPr>
          <w:rFonts w:asciiTheme="minorHAnsi" w:eastAsiaTheme="minorHAnsi" w:hAnsiTheme="minorHAnsi" w:cstheme="minorHAnsi"/>
          <w:i/>
          <w:iCs/>
          <w:sz w:val="20"/>
        </w:rPr>
        <w:t>Holy Trinity in the Life of the Church</w:t>
      </w:r>
      <w:r w:rsidRPr="00E17B5D">
        <w:rPr>
          <w:rFonts w:asciiTheme="minorHAnsi" w:hAnsiTheme="minorHAnsi" w:cstheme="minorHAnsi"/>
          <w:sz w:val="20"/>
        </w:rPr>
        <w:t xml:space="preserve"> (</w:t>
      </w:r>
      <w:r w:rsidRPr="00E17B5D">
        <w:rPr>
          <w:rStyle w:val="a-list-item"/>
          <w:rFonts w:asciiTheme="minorHAnsi" w:hAnsiTheme="minorHAnsi" w:cstheme="minorHAnsi"/>
          <w:sz w:val="20"/>
        </w:rPr>
        <w:t>Baker Academic, 2014)</w:t>
      </w:r>
      <w:r w:rsidRPr="00E17B5D">
        <w:rPr>
          <w:rStyle w:val="a-list-item"/>
          <w:rFonts w:cstheme="minorHAnsi"/>
          <w:sz w:val="20"/>
        </w:rPr>
        <w:t>.</w:t>
      </w:r>
    </w:p>
    <w:p w14:paraId="5E9A24EB" w14:textId="77777777" w:rsidR="00E31B8E" w:rsidRDefault="00E31B8E" w:rsidP="00AD4AD5">
      <w:pPr>
        <w:pStyle w:val="Normal1"/>
        <w:spacing w:before="120" w:after="120"/>
        <w:rPr>
          <w:rFonts w:ascii="Calibri" w:eastAsia="Calibri" w:hAnsi="Calibri" w:cs="Calibri"/>
          <w:b/>
          <w:color w:val="7030A0"/>
          <w:sz w:val="20"/>
        </w:rPr>
      </w:pPr>
    </w:p>
    <w:p w14:paraId="6AC7B579" w14:textId="55812DB6" w:rsidR="00E31B8E" w:rsidRPr="004D47FE" w:rsidRDefault="00E31B8E" w:rsidP="00AD4AD5">
      <w:pPr>
        <w:pStyle w:val="Normal1"/>
        <w:spacing w:before="120" w:after="120"/>
        <w:rPr>
          <w:rFonts w:ascii="Calibri" w:eastAsia="Calibri" w:hAnsi="Calibri" w:cs="Calibri"/>
          <w:b/>
          <w:color w:val="7030A0"/>
          <w:szCs w:val="22"/>
        </w:rPr>
      </w:pPr>
      <w:r w:rsidRPr="004D47FE">
        <w:rPr>
          <w:rFonts w:ascii="Calibri" w:eastAsia="Calibri" w:hAnsi="Calibri" w:cs="Calibri"/>
          <w:b/>
          <w:color w:val="7030A0"/>
          <w:szCs w:val="22"/>
        </w:rPr>
        <w:t>RE</w:t>
      </w:r>
      <w:r w:rsidR="003E2A05" w:rsidRPr="004D47FE">
        <w:rPr>
          <w:rFonts w:ascii="Calibri" w:eastAsia="Calibri" w:hAnsi="Calibri" w:cs="Calibri"/>
          <w:b/>
          <w:color w:val="7030A0"/>
          <w:szCs w:val="22"/>
        </w:rPr>
        <w:t>COMMENDED</w:t>
      </w:r>
      <w:r w:rsidRPr="004D47FE">
        <w:rPr>
          <w:rFonts w:ascii="Calibri" w:eastAsia="Calibri" w:hAnsi="Calibri" w:cs="Calibri"/>
          <w:b/>
          <w:color w:val="7030A0"/>
          <w:szCs w:val="22"/>
        </w:rPr>
        <w:t xml:space="preserve"> TEXTS</w:t>
      </w:r>
      <w:r w:rsidR="004D47FE">
        <w:rPr>
          <w:rFonts w:ascii="Calibri" w:eastAsia="Calibri" w:hAnsi="Calibri" w:cs="Calibri"/>
          <w:b/>
          <w:color w:val="7030A0"/>
          <w:szCs w:val="22"/>
        </w:rPr>
        <w:t>/BIBLIOGRAPHY</w:t>
      </w:r>
    </w:p>
    <w:p w14:paraId="2CC8E608" w14:textId="77777777" w:rsidR="00A717FA" w:rsidRPr="00554574" w:rsidRDefault="00A717FA" w:rsidP="00A717FA">
      <w:pPr>
        <w:pStyle w:val="Default"/>
        <w:spacing w:line="276" w:lineRule="auto"/>
        <w:rPr>
          <w:rFonts w:asciiTheme="minorHAnsi" w:hAnsiTheme="minorHAnsi" w:cstheme="minorHAnsi"/>
          <w:sz w:val="20"/>
          <w:szCs w:val="20"/>
        </w:rPr>
      </w:pPr>
      <w:r w:rsidRPr="00845C76">
        <w:rPr>
          <w:rFonts w:asciiTheme="minorHAnsi" w:hAnsiTheme="minorHAnsi" w:cstheme="minorHAnsi"/>
          <w:sz w:val="20"/>
          <w:szCs w:val="20"/>
        </w:rPr>
        <w:t xml:space="preserve">Augustine, </w:t>
      </w:r>
      <w:r w:rsidRPr="00845C76">
        <w:rPr>
          <w:rFonts w:asciiTheme="minorHAnsi" w:hAnsiTheme="minorHAnsi" w:cstheme="minorHAnsi"/>
          <w:i/>
          <w:iCs/>
          <w:sz w:val="20"/>
          <w:szCs w:val="20"/>
        </w:rPr>
        <w:t xml:space="preserve">The Trinity, </w:t>
      </w:r>
      <w:r w:rsidRPr="00554574">
        <w:rPr>
          <w:rFonts w:asciiTheme="minorHAnsi" w:hAnsiTheme="minorHAnsi" w:cstheme="minorHAnsi"/>
          <w:sz w:val="20"/>
          <w:szCs w:val="20"/>
        </w:rPr>
        <w:t xml:space="preserve">trans. Edmund Hill (Hyde Park: New City Press, 2010). </w:t>
      </w:r>
    </w:p>
    <w:p w14:paraId="322D889D" w14:textId="77777777" w:rsidR="00A717FA" w:rsidRPr="00845C76" w:rsidRDefault="00A717FA" w:rsidP="00A717FA">
      <w:pPr>
        <w:rPr>
          <w:rFonts w:asciiTheme="minorHAnsi" w:hAnsiTheme="minorHAnsi" w:cstheme="minorHAnsi"/>
          <w:sz w:val="20"/>
        </w:rPr>
      </w:pPr>
      <w:r w:rsidRPr="00845C76">
        <w:rPr>
          <w:rFonts w:asciiTheme="minorHAnsi" w:hAnsiTheme="minorHAnsi" w:cstheme="minorHAnsi"/>
          <w:sz w:val="20"/>
        </w:rPr>
        <w:t xml:space="preserve">Aquinas, Thomas, </w:t>
      </w:r>
      <w:r w:rsidRPr="00845C76">
        <w:rPr>
          <w:rStyle w:val="Emphasis"/>
          <w:rFonts w:asciiTheme="minorHAnsi" w:hAnsiTheme="minorHAnsi" w:cstheme="minorHAnsi"/>
          <w:sz w:val="20"/>
        </w:rPr>
        <w:t xml:space="preserve">Summa </w:t>
      </w:r>
      <w:proofErr w:type="spellStart"/>
      <w:r w:rsidRPr="00845C76">
        <w:rPr>
          <w:rStyle w:val="Emphasis"/>
          <w:rFonts w:asciiTheme="minorHAnsi" w:hAnsiTheme="minorHAnsi" w:cstheme="minorHAnsi"/>
          <w:sz w:val="20"/>
        </w:rPr>
        <w:t>Theologia</w:t>
      </w:r>
      <w:proofErr w:type="spellEnd"/>
      <w:r w:rsidRPr="00845C76">
        <w:rPr>
          <w:rFonts w:asciiTheme="minorHAnsi" w:hAnsiTheme="minorHAnsi" w:cstheme="minorHAnsi"/>
          <w:sz w:val="20"/>
        </w:rPr>
        <w:t xml:space="preserve"> Treatise on the Blessed Trinity (Prima Pars, questions 27-43).</w:t>
      </w:r>
    </w:p>
    <w:p w14:paraId="17DEC25C" w14:textId="1B9318D7" w:rsidR="00A717FA" w:rsidRPr="00845C76" w:rsidRDefault="00A717FA" w:rsidP="00A717FA">
      <w:pPr>
        <w:autoSpaceDE w:val="0"/>
        <w:autoSpaceDN w:val="0"/>
        <w:adjustRightInd w:val="0"/>
        <w:rPr>
          <w:rFonts w:asciiTheme="minorHAnsi" w:hAnsiTheme="minorHAnsi" w:cstheme="minorHAnsi"/>
          <w:sz w:val="20"/>
        </w:rPr>
      </w:pPr>
      <w:r w:rsidRPr="009921E9">
        <w:rPr>
          <w:rFonts w:asciiTheme="minorHAnsi" w:hAnsiTheme="minorHAnsi" w:cstheme="minorHAnsi"/>
          <w:sz w:val="20"/>
        </w:rPr>
        <w:t>Allen, Michael</w:t>
      </w:r>
      <w:r w:rsidRPr="00845C76">
        <w:rPr>
          <w:rFonts w:asciiTheme="minorHAnsi" w:hAnsiTheme="minorHAnsi" w:cstheme="minorHAnsi"/>
          <w:sz w:val="20"/>
        </w:rPr>
        <w:t xml:space="preserve">, </w:t>
      </w:r>
      <w:r w:rsidRPr="009921E9">
        <w:rPr>
          <w:rFonts w:asciiTheme="minorHAnsi" w:hAnsiTheme="minorHAnsi" w:cstheme="minorHAnsi"/>
          <w:sz w:val="20"/>
        </w:rPr>
        <w:t xml:space="preserve">“The Triune God,” in </w:t>
      </w:r>
      <w:r w:rsidRPr="009921E9">
        <w:rPr>
          <w:rFonts w:asciiTheme="minorHAnsi" w:hAnsiTheme="minorHAnsi" w:cstheme="minorHAnsi"/>
          <w:i/>
          <w:iCs/>
          <w:sz w:val="20"/>
        </w:rPr>
        <w:t>The New Cambridge Companion to Christian Doctrine</w:t>
      </w:r>
      <w:r w:rsidR="00157184" w:rsidRPr="00157184">
        <w:rPr>
          <w:rFonts w:asciiTheme="minorHAnsi" w:hAnsiTheme="minorHAnsi" w:cstheme="minorHAnsi"/>
          <w:sz w:val="20"/>
        </w:rPr>
        <w:t xml:space="preserve"> (</w:t>
      </w:r>
      <w:r w:rsidR="00157184" w:rsidRPr="00157184">
        <w:rPr>
          <w:rStyle w:val="a-list-item"/>
          <w:rFonts w:asciiTheme="minorHAnsi" w:hAnsiTheme="minorHAnsi" w:cstheme="minorHAnsi"/>
          <w:sz w:val="20"/>
        </w:rPr>
        <w:t>Cambridge University Press</w:t>
      </w:r>
      <w:r w:rsidR="00157184">
        <w:rPr>
          <w:rStyle w:val="a-list-item"/>
          <w:rFonts w:asciiTheme="minorHAnsi" w:hAnsiTheme="minorHAnsi" w:cstheme="minorHAnsi"/>
          <w:sz w:val="20"/>
        </w:rPr>
        <w:t>, 2022).</w:t>
      </w:r>
    </w:p>
    <w:p w14:paraId="57D2F64C" w14:textId="557A9AC3" w:rsidR="00A717FA" w:rsidRPr="004F2CB9" w:rsidRDefault="00A717FA" w:rsidP="00A717FA">
      <w:pPr>
        <w:rPr>
          <w:rFonts w:asciiTheme="minorHAnsi" w:hAnsiTheme="minorHAnsi" w:cstheme="minorHAnsi"/>
          <w:sz w:val="20"/>
        </w:rPr>
      </w:pPr>
      <w:r w:rsidRPr="004F2CB9">
        <w:rPr>
          <w:rFonts w:asciiTheme="minorHAnsi" w:hAnsiTheme="minorHAnsi" w:cstheme="minorHAnsi"/>
          <w:sz w:val="20"/>
        </w:rPr>
        <w:t xml:space="preserve">Barth, Karl, </w:t>
      </w:r>
      <w:r w:rsidRPr="00DF5480">
        <w:rPr>
          <w:rFonts w:asciiTheme="minorHAnsi" w:hAnsiTheme="minorHAnsi" w:cstheme="minorHAnsi"/>
          <w:sz w:val="20"/>
        </w:rPr>
        <w:t>Church Dogmatics</w:t>
      </w:r>
      <w:r w:rsidR="00B15D5B" w:rsidRPr="00DF5480">
        <w:rPr>
          <w:rFonts w:asciiTheme="minorHAnsi" w:hAnsiTheme="minorHAnsi" w:cstheme="minorHAnsi"/>
          <w:sz w:val="20"/>
        </w:rPr>
        <w:t>,</w:t>
      </w:r>
      <w:r w:rsidRPr="00DF5480">
        <w:rPr>
          <w:rFonts w:asciiTheme="minorHAnsi" w:hAnsiTheme="minorHAnsi" w:cstheme="minorHAnsi"/>
          <w:sz w:val="20"/>
        </w:rPr>
        <w:t xml:space="preserve"> </w:t>
      </w:r>
      <w:r w:rsidRPr="004F2CB9">
        <w:rPr>
          <w:rFonts w:asciiTheme="minorHAnsi" w:hAnsiTheme="minorHAnsi" w:cstheme="minorHAnsi"/>
          <w:sz w:val="20"/>
        </w:rPr>
        <w:t>IV/1</w:t>
      </w:r>
      <w:r w:rsidR="00DF5480">
        <w:rPr>
          <w:rFonts w:asciiTheme="minorHAnsi" w:hAnsiTheme="minorHAnsi" w:cstheme="minorHAnsi"/>
          <w:sz w:val="20"/>
        </w:rPr>
        <w:t xml:space="preserve">, </w:t>
      </w:r>
      <w:r w:rsidR="00DF5480" w:rsidRPr="00DF5480">
        <w:rPr>
          <w:rFonts w:asciiTheme="minorHAnsi" w:hAnsiTheme="minorHAnsi" w:cstheme="minorHAnsi"/>
          <w:sz w:val="20"/>
        </w:rPr>
        <w:t>trans. G. W. Bromiley, eds. G. W. Bromiley and T. F. Torrance (Edinburgh: T. &amp; T. Clark, 1975).</w:t>
      </w:r>
    </w:p>
    <w:p w14:paraId="533FA843" w14:textId="16868C55" w:rsidR="00A717FA" w:rsidRPr="00F472EA" w:rsidRDefault="00A717FA" w:rsidP="00A717FA">
      <w:pPr>
        <w:rPr>
          <w:rFonts w:asciiTheme="minorHAnsi" w:hAnsiTheme="minorHAnsi" w:cstheme="minorHAnsi"/>
          <w:sz w:val="20"/>
        </w:rPr>
      </w:pPr>
      <w:r w:rsidRPr="004F2CB9">
        <w:rPr>
          <w:rFonts w:asciiTheme="minorHAnsi" w:hAnsiTheme="minorHAnsi" w:cstheme="minorHAnsi"/>
          <w:sz w:val="20"/>
        </w:rPr>
        <w:t xml:space="preserve">St. Basil the Great, </w:t>
      </w:r>
      <w:r w:rsidRPr="004F2CB9">
        <w:rPr>
          <w:rFonts w:asciiTheme="minorHAnsi" w:hAnsiTheme="minorHAnsi" w:cstheme="minorHAnsi"/>
          <w:i/>
          <w:iCs/>
          <w:sz w:val="20"/>
        </w:rPr>
        <w:t>Hexaemeron.</w:t>
      </w:r>
      <w:r w:rsidR="00F472EA">
        <w:rPr>
          <w:rFonts w:asciiTheme="minorHAnsi" w:hAnsiTheme="minorHAnsi" w:cstheme="minorHAnsi"/>
          <w:sz w:val="20"/>
        </w:rPr>
        <w:t xml:space="preserve"> (</w:t>
      </w:r>
      <w:r w:rsidR="00F472EA" w:rsidRPr="00F472EA">
        <w:rPr>
          <w:rFonts w:asciiTheme="minorHAnsi" w:hAnsiTheme="minorHAnsi" w:cstheme="minorHAnsi"/>
          <w:sz w:val="20"/>
        </w:rPr>
        <w:t>https://www.ccel.org/ccel/schaff/npnf208/npnf208.viii.html</w:t>
      </w:r>
      <w:r w:rsidR="00F472EA">
        <w:rPr>
          <w:rFonts w:asciiTheme="minorHAnsi" w:hAnsiTheme="minorHAnsi" w:cstheme="minorHAnsi"/>
          <w:sz w:val="20"/>
        </w:rPr>
        <w:t>).</w:t>
      </w:r>
    </w:p>
    <w:p w14:paraId="4C26E656" w14:textId="77777777" w:rsidR="00A717FA" w:rsidRPr="004D7B48" w:rsidRDefault="00A717FA" w:rsidP="00A717FA">
      <w:pPr>
        <w:autoSpaceDE w:val="0"/>
        <w:autoSpaceDN w:val="0"/>
        <w:adjustRightInd w:val="0"/>
        <w:rPr>
          <w:rFonts w:asciiTheme="minorHAnsi" w:hAnsiTheme="minorHAnsi" w:cstheme="minorHAnsi"/>
          <w:sz w:val="20"/>
        </w:rPr>
      </w:pPr>
      <w:r w:rsidRPr="004F2CB9">
        <w:rPr>
          <w:rFonts w:asciiTheme="minorHAnsi" w:hAnsiTheme="minorHAnsi" w:cstheme="minorHAnsi"/>
          <w:sz w:val="20"/>
        </w:rPr>
        <w:t>St. Basil the</w:t>
      </w:r>
      <w:r w:rsidRPr="004D7B48">
        <w:rPr>
          <w:rFonts w:asciiTheme="minorHAnsi" w:hAnsiTheme="minorHAnsi" w:cstheme="minorHAnsi"/>
          <w:sz w:val="20"/>
        </w:rPr>
        <w:t xml:space="preserve"> Great, </w:t>
      </w:r>
      <w:r w:rsidRPr="004D7B48">
        <w:rPr>
          <w:rFonts w:asciiTheme="minorHAnsi" w:hAnsiTheme="minorHAnsi" w:cstheme="minorHAnsi"/>
          <w:i/>
          <w:iCs/>
          <w:sz w:val="20"/>
        </w:rPr>
        <w:t xml:space="preserve">On the Holy Spirit </w:t>
      </w:r>
      <w:r w:rsidRPr="004D7B48">
        <w:rPr>
          <w:rFonts w:asciiTheme="minorHAnsi" w:hAnsiTheme="minorHAnsi" w:cstheme="minorHAnsi"/>
          <w:sz w:val="20"/>
        </w:rPr>
        <w:t>(Yonkers, New York: St. Vladimir’s, 2011),</w:t>
      </w:r>
      <w:r>
        <w:rPr>
          <w:rFonts w:cstheme="minorHAnsi"/>
          <w:sz w:val="20"/>
        </w:rPr>
        <w:t xml:space="preserve"> </w:t>
      </w:r>
      <w:r w:rsidRPr="004D7B48">
        <w:rPr>
          <w:rFonts w:asciiTheme="minorHAnsi" w:hAnsiTheme="minorHAnsi" w:cstheme="minorHAnsi"/>
          <w:sz w:val="20"/>
        </w:rPr>
        <w:t>chapters 1, 7, 10, 25–27</w:t>
      </w:r>
      <w:r>
        <w:rPr>
          <w:rFonts w:cstheme="minorHAnsi"/>
          <w:sz w:val="20"/>
        </w:rPr>
        <w:t>.</w:t>
      </w:r>
    </w:p>
    <w:p w14:paraId="0B5F3C79" w14:textId="7DD222C1" w:rsidR="00A717FA" w:rsidRDefault="00A717FA" w:rsidP="00A717FA">
      <w:pPr>
        <w:autoSpaceDE w:val="0"/>
        <w:autoSpaceDN w:val="0"/>
        <w:adjustRightInd w:val="0"/>
        <w:ind w:left="284" w:hanging="284"/>
        <w:rPr>
          <w:rFonts w:cstheme="minorHAnsi"/>
          <w:sz w:val="20"/>
        </w:rPr>
      </w:pPr>
      <w:r w:rsidRPr="00B12682">
        <w:rPr>
          <w:rFonts w:asciiTheme="minorHAnsi" w:hAnsiTheme="minorHAnsi" w:cstheme="minorHAnsi"/>
          <w:sz w:val="20"/>
        </w:rPr>
        <w:t xml:space="preserve">Bevans, Stephen B, and Katalina </w:t>
      </w:r>
      <w:proofErr w:type="spellStart"/>
      <w:r w:rsidRPr="00B12682">
        <w:rPr>
          <w:rFonts w:asciiTheme="minorHAnsi" w:hAnsiTheme="minorHAnsi" w:cstheme="minorHAnsi"/>
          <w:sz w:val="20"/>
        </w:rPr>
        <w:t>Tahaafe</w:t>
      </w:r>
      <w:proofErr w:type="spellEnd"/>
      <w:r w:rsidRPr="00B12682">
        <w:rPr>
          <w:rFonts w:asciiTheme="minorHAnsi" w:hAnsiTheme="minorHAnsi" w:cstheme="minorHAnsi"/>
          <w:sz w:val="20"/>
        </w:rPr>
        <w:t xml:space="preserve">-Williams. </w:t>
      </w:r>
      <w:r w:rsidRPr="00B12682">
        <w:rPr>
          <w:rFonts w:asciiTheme="minorHAnsi" w:hAnsiTheme="minorHAnsi" w:cstheme="minorHAnsi"/>
          <w:i/>
          <w:iCs/>
          <w:sz w:val="20"/>
        </w:rPr>
        <w:t>Contextual Theology for the Twenty-First Century</w:t>
      </w:r>
      <w:r w:rsidRPr="00B12682">
        <w:rPr>
          <w:rFonts w:asciiTheme="minorHAnsi" w:hAnsiTheme="minorHAnsi" w:cstheme="minorHAnsi"/>
          <w:sz w:val="20"/>
        </w:rPr>
        <w:t xml:space="preserve"> </w:t>
      </w:r>
      <w:r w:rsidR="00F5586F">
        <w:rPr>
          <w:rFonts w:asciiTheme="minorHAnsi" w:hAnsiTheme="minorHAnsi" w:cstheme="minorHAnsi"/>
          <w:sz w:val="20"/>
        </w:rPr>
        <w:t>(</w:t>
      </w:r>
      <w:r w:rsidRPr="00B12682">
        <w:rPr>
          <w:rFonts w:asciiTheme="minorHAnsi" w:hAnsiTheme="minorHAnsi" w:cstheme="minorHAnsi"/>
          <w:sz w:val="20"/>
        </w:rPr>
        <w:t>Cambridge, UK: James Clarke, 2012</w:t>
      </w:r>
      <w:r w:rsidR="00F5586F">
        <w:rPr>
          <w:rFonts w:asciiTheme="minorHAnsi" w:hAnsiTheme="minorHAnsi" w:cstheme="minorHAnsi"/>
          <w:sz w:val="20"/>
        </w:rPr>
        <w:t>)</w:t>
      </w:r>
      <w:r w:rsidRPr="00B12682">
        <w:rPr>
          <w:rFonts w:asciiTheme="minorHAnsi" w:hAnsiTheme="minorHAnsi" w:cstheme="minorHAnsi"/>
          <w:sz w:val="20"/>
        </w:rPr>
        <w:t>.</w:t>
      </w:r>
    </w:p>
    <w:p w14:paraId="5F9FAF85" w14:textId="77777777" w:rsidR="00A717FA" w:rsidRPr="000C6654" w:rsidRDefault="00A717FA" w:rsidP="00A717FA">
      <w:pPr>
        <w:ind w:left="284" w:hanging="284"/>
        <w:rPr>
          <w:rFonts w:asciiTheme="minorHAnsi" w:hAnsiTheme="minorHAnsi" w:cstheme="minorHAnsi"/>
          <w:color w:val="auto"/>
          <w:sz w:val="20"/>
        </w:rPr>
      </w:pPr>
      <w:hyperlink r:id="rId13" w:tgtFrame="_parent" w:history="1">
        <w:r w:rsidRPr="000C6654">
          <w:rPr>
            <w:rFonts w:asciiTheme="minorHAnsi" w:hAnsiTheme="minorHAnsi" w:cstheme="minorHAnsi"/>
            <w:color w:val="auto"/>
            <w:sz w:val="20"/>
          </w:rPr>
          <w:t>Druzhinina</w:t>
        </w:r>
      </w:hyperlink>
      <w:r w:rsidRPr="00F5586F">
        <w:rPr>
          <w:rFonts w:asciiTheme="minorHAnsi" w:hAnsiTheme="minorHAnsi" w:cstheme="minorHAnsi"/>
          <w:sz w:val="20"/>
        </w:rPr>
        <w:t>, Olga A.,</w:t>
      </w:r>
      <w:r w:rsidRPr="000C6654">
        <w:rPr>
          <w:rFonts w:cstheme="minorHAnsi"/>
          <w:sz w:val="20"/>
        </w:rPr>
        <w:t xml:space="preserve"> </w:t>
      </w:r>
      <w:r w:rsidRPr="000C6654">
        <w:rPr>
          <w:rFonts w:asciiTheme="minorHAnsi" w:eastAsiaTheme="minorHAnsi" w:hAnsiTheme="minorHAnsi" w:cstheme="minorHAnsi"/>
          <w:i/>
          <w:iCs/>
          <w:color w:val="auto"/>
          <w:sz w:val="20"/>
        </w:rPr>
        <w:t>The Ecclesiology of St. Basil the Great: A Trinitarian Approach to the Life of the Church</w:t>
      </w:r>
      <w:r>
        <w:rPr>
          <w:rFonts w:cstheme="minorHAnsi"/>
          <w:i/>
          <w:iCs/>
          <w:sz w:val="20"/>
        </w:rPr>
        <w:t xml:space="preserve"> </w:t>
      </w:r>
      <w:r w:rsidRPr="000C6654">
        <w:rPr>
          <w:rFonts w:cstheme="minorHAnsi"/>
          <w:sz w:val="20"/>
        </w:rPr>
        <w:t>(</w:t>
      </w:r>
      <w:r w:rsidRPr="000C6654">
        <w:rPr>
          <w:rFonts w:asciiTheme="minorHAnsi" w:hAnsiTheme="minorHAnsi" w:cstheme="minorHAnsi"/>
          <w:sz w:val="20"/>
        </w:rPr>
        <w:t>Pickwick Publications</w:t>
      </w:r>
      <w:r>
        <w:rPr>
          <w:rFonts w:cstheme="minorHAnsi"/>
          <w:sz w:val="20"/>
        </w:rPr>
        <w:t xml:space="preserve">, </w:t>
      </w:r>
      <w:r w:rsidRPr="000C6654">
        <w:rPr>
          <w:rFonts w:asciiTheme="minorHAnsi" w:hAnsiTheme="minorHAnsi" w:cstheme="minorHAnsi"/>
          <w:sz w:val="20"/>
        </w:rPr>
        <w:t>2016)</w:t>
      </w:r>
      <w:r>
        <w:rPr>
          <w:rFonts w:cstheme="minorHAnsi"/>
          <w:sz w:val="20"/>
        </w:rPr>
        <w:t>.</w:t>
      </w:r>
    </w:p>
    <w:p w14:paraId="0C1D58B0" w14:textId="77777777" w:rsidR="00A717FA" w:rsidRPr="00845C76" w:rsidRDefault="00A717FA" w:rsidP="00A717FA">
      <w:pPr>
        <w:rPr>
          <w:rFonts w:asciiTheme="minorHAnsi" w:hAnsiTheme="minorHAnsi" w:cstheme="minorHAnsi"/>
          <w:sz w:val="20"/>
        </w:rPr>
      </w:pPr>
      <w:r w:rsidRPr="00845C76">
        <w:rPr>
          <w:rFonts w:asciiTheme="minorHAnsi" w:hAnsiTheme="minorHAnsi" w:cstheme="minorHAnsi"/>
          <w:sz w:val="20"/>
        </w:rPr>
        <w:t xml:space="preserve">Emery, Gilles, and Matthew Levering, ed., </w:t>
      </w:r>
      <w:r w:rsidRPr="00845C76">
        <w:rPr>
          <w:rFonts w:asciiTheme="minorHAnsi" w:hAnsiTheme="minorHAnsi" w:cstheme="minorHAnsi"/>
          <w:i/>
          <w:iCs/>
          <w:sz w:val="20"/>
        </w:rPr>
        <w:t xml:space="preserve">The Oxford Handbook of the Trinity </w:t>
      </w:r>
      <w:r w:rsidRPr="00845C76">
        <w:rPr>
          <w:rFonts w:asciiTheme="minorHAnsi" w:hAnsiTheme="minorHAnsi" w:cstheme="minorHAnsi"/>
          <w:sz w:val="20"/>
        </w:rPr>
        <w:t>(Oxford, 2014).</w:t>
      </w:r>
    </w:p>
    <w:p w14:paraId="5CE00378" w14:textId="79D593D8" w:rsidR="00A717FA" w:rsidRPr="00845C76" w:rsidRDefault="00A717FA" w:rsidP="00A717FA">
      <w:pPr>
        <w:autoSpaceDE w:val="0"/>
        <w:autoSpaceDN w:val="0"/>
        <w:adjustRightInd w:val="0"/>
        <w:ind w:left="284" w:hanging="284"/>
        <w:rPr>
          <w:rFonts w:asciiTheme="minorHAnsi" w:hAnsiTheme="minorHAnsi" w:cstheme="minorHAnsi"/>
          <w:sz w:val="20"/>
        </w:rPr>
      </w:pPr>
      <w:r w:rsidRPr="00845C76">
        <w:rPr>
          <w:rFonts w:asciiTheme="minorHAnsi" w:hAnsiTheme="minorHAnsi" w:cstheme="minorHAnsi"/>
          <w:sz w:val="20"/>
        </w:rPr>
        <w:t xml:space="preserve">Emery, Gilles, and Matthew Levering, ed., </w:t>
      </w:r>
      <w:r w:rsidRPr="00554574">
        <w:rPr>
          <w:rFonts w:asciiTheme="minorHAnsi" w:hAnsiTheme="minorHAnsi" w:cstheme="minorHAnsi"/>
          <w:i/>
          <w:iCs/>
          <w:sz w:val="20"/>
        </w:rPr>
        <w:t>The Trinity: An Introduction to Catholic Doctrine on the Triune God</w:t>
      </w:r>
      <w:r w:rsidRPr="00554574">
        <w:rPr>
          <w:rFonts w:asciiTheme="minorHAnsi" w:hAnsiTheme="minorHAnsi" w:cstheme="minorHAnsi"/>
          <w:sz w:val="20"/>
        </w:rPr>
        <w:t xml:space="preserve"> </w:t>
      </w:r>
      <w:r w:rsidR="00F5586F" w:rsidRPr="00F5586F">
        <w:rPr>
          <w:rFonts w:asciiTheme="minorHAnsi" w:hAnsiTheme="minorHAnsi" w:cstheme="minorHAnsi"/>
          <w:sz w:val="20"/>
        </w:rPr>
        <w:t>(</w:t>
      </w:r>
      <w:r w:rsidRPr="00554574">
        <w:rPr>
          <w:rFonts w:asciiTheme="minorHAnsi" w:hAnsiTheme="minorHAnsi" w:cstheme="minorHAnsi"/>
          <w:sz w:val="20"/>
        </w:rPr>
        <w:t>Washington, DC: The Catholic University of America Press, 2011</w:t>
      </w:r>
      <w:r w:rsidR="00F5586F">
        <w:rPr>
          <w:rFonts w:asciiTheme="minorHAnsi" w:hAnsiTheme="minorHAnsi" w:cstheme="minorHAnsi"/>
          <w:sz w:val="20"/>
        </w:rPr>
        <w:t>).</w:t>
      </w:r>
    </w:p>
    <w:p w14:paraId="18F200E4" w14:textId="0CAABBC1" w:rsidR="00A717FA" w:rsidRPr="00845C76" w:rsidRDefault="00A717FA" w:rsidP="00A717FA">
      <w:pPr>
        <w:rPr>
          <w:rFonts w:asciiTheme="minorHAnsi" w:hAnsiTheme="minorHAnsi" w:cstheme="minorHAnsi"/>
          <w:sz w:val="20"/>
        </w:rPr>
      </w:pPr>
      <w:r w:rsidRPr="00554574">
        <w:rPr>
          <w:rFonts w:asciiTheme="minorHAnsi" w:hAnsiTheme="minorHAnsi" w:cstheme="minorHAnsi"/>
          <w:sz w:val="20"/>
        </w:rPr>
        <w:t xml:space="preserve">Emery, Gilles. </w:t>
      </w:r>
      <w:r w:rsidRPr="00845C76">
        <w:rPr>
          <w:rFonts w:asciiTheme="minorHAnsi" w:hAnsiTheme="minorHAnsi" w:cstheme="minorHAnsi"/>
          <w:sz w:val="20"/>
        </w:rPr>
        <w:t xml:space="preserve"> </w:t>
      </w:r>
      <w:r w:rsidRPr="00845C76">
        <w:rPr>
          <w:rFonts w:asciiTheme="minorHAnsi" w:hAnsiTheme="minorHAnsi" w:cstheme="minorHAnsi"/>
          <w:i/>
          <w:iCs/>
          <w:sz w:val="20"/>
        </w:rPr>
        <w:t>The Trinitarian Theology of St Thomas Aquinas</w:t>
      </w:r>
      <w:r w:rsidRPr="00845C76">
        <w:rPr>
          <w:rFonts w:asciiTheme="minorHAnsi" w:hAnsiTheme="minorHAnsi" w:cstheme="minorHAnsi"/>
          <w:sz w:val="20"/>
        </w:rPr>
        <w:t xml:space="preserve"> </w:t>
      </w:r>
      <w:r w:rsidR="00F5586F">
        <w:rPr>
          <w:rFonts w:asciiTheme="minorHAnsi" w:hAnsiTheme="minorHAnsi" w:cstheme="minorHAnsi"/>
          <w:sz w:val="20"/>
        </w:rPr>
        <w:t>(</w:t>
      </w:r>
      <w:r w:rsidRPr="00845C76">
        <w:rPr>
          <w:rFonts w:asciiTheme="minorHAnsi" w:hAnsiTheme="minorHAnsi" w:cstheme="minorHAnsi"/>
          <w:sz w:val="20"/>
        </w:rPr>
        <w:t>Oxford University Press, 2007</w:t>
      </w:r>
      <w:r w:rsidR="00F5586F">
        <w:rPr>
          <w:rFonts w:asciiTheme="minorHAnsi" w:hAnsiTheme="minorHAnsi" w:cstheme="minorHAnsi"/>
          <w:sz w:val="20"/>
        </w:rPr>
        <w:t>)</w:t>
      </w:r>
      <w:r w:rsidRPr="00845C76">
        <w:rPr>
          <w:rFonts w:asciiTheme="minorHAnsi" w:hAnsiTheme="minorHAnsi" w:cstheme="minorHAnsi"/>
          <w:sz w:val="20"/>
        </w:rPr>
        <w:t>.</w:t>
      </w:r>
    </w:p>
    <w:p w14:paraId="1718ECB1" w14:textId="77777777" w:rsidR="00A717FA" w:rsidRPr="00BC4462" w:rsidRDefault="00A717FA" w:rsidP="00A717FA">
      <w:pPr>
        <w:autoSpaceDE w:val="0"/>
        <w:autoSpaceDN w:val="0"/>
        <w:adjustRightInd w:val="0"/>
        <w:ind w:left="284" w:hanging="284"/>
        <w:rPr>
          <w:rFonts w:asciiTheme="minorHAnsi" w:hAnsiTheme="minorHAnsi" w:cstheme="minorHAnsi"/>
          <w:sz w:val="20"/>
        </w:rPr>
      </w:pPr>
      <w:r w:rsidRPr="00BC4462">
        <w:rPr>
          <w:rFonts w:asciiTheme="minorHAnsi" w:hAnsiTheme="minorHAnsi" w:cstheme="minorHAnsi"/>
          <w:sz w:val="20"/>
        </w:rPr>
        <w:t xml:space="preserve">Fiorenza, Francis Schussler, and John P. Galvin, eds. </w:t>
      </w:r>
      <w:r w:rsidRPr="00BC4462">
        <w:rPr>
          <w:rFonts w:asciiTheme="minorHAnsi" w:hAnsiTheme="minorHAnsi" w:cstheme="minorHAnsi"/>
          <w:i/>
          <w:iCs/>
          <w:sz w:val="20"/>
        </w:rPr>
        <w:t>Systematic Theology: Roman Catholic Perspectives</w:t>
      </w:r>
      <w:r w:rsidRPr="00BC4462">
        <w:rPr>
          <w:rFonts w:asciiTheme="minorHAnsi" w:hAnsiTheme="minorHAnsi" w:cstheme="minorHAnsi"/>
          <w:sz w:val="20"/>
        </w:rPr>
        <w:t xml:space="preserve"> </w:t>
      </w:r>
      <w:r w:rsidRPr="00845C76">
        <w:rPr>
          <w:rFonts w:asciiTheme="minorHAnsi" w:hAnsiTheme="minorHAnsi" w:cstheme="minorHAnsi"/>
          <w:sz w:val="20"/>
        </w:rPr>
        <w:t>(</w:t>
      </w:r>
      <w:r w:rsidRPr="00BC4462">
        <w:rPr>
          <w:rFonts w:asciiTheme="minorHAnsi" w:hAnsiTheme="minorHAnsi" w:cstheme="minorHAnsi"/>
          <w:sz w:val="20"/>
        </w:rPr>
        <w:t>2nd Edition. Minneapolis, MN: Fortress Press, 2011</w:t>
      </w:r>
      <w:r w:rsidRPr="00845C76">
        <w:rPr>
          <w:rFonts w:asciiTheme="minorHAnsi" w:hAnsiTheme="minorHAnsi" w:cstheme="minorHAnsi"/>
          <w:sz w:val="20"/>
        </w:rPr>
        <w:t>)</w:t>
      </w:r>
      <w:r w:rsidRPr="00BC4462">
        <w:rPr>
          <w:rFonts w:asciiTheme="minorHAnsi" w:hAnsiTheme="minorHAnsi" w:cstheme="minorHAnsi"/>
          <w:sz w:val="20"/>
        </w:rPr>
        <w:t xml:space="preserve">. </w:t>
      </w:r>
    </w:p>
    <w:p w14:paraId="323D0F2E" w14:textId="77777777" w:rsidR="00A717FA" w:rsidRPr="00845C76" w:rsidRDefault="00A717FA" w:rsidP="00A717FA">
      <w:pPr>
        <w:ind w:left="284" w:hanging="284"/>
        <w:rPr>
          <w:rFonts w:asciiTheme="minorHAnsi" w:hAnsiTheme="minorHAnsi" w:cstheme="minorHAnsi"/>
          <w:i/>
          <w:iCs/>
          <w:sz w:val="20"/>
        </w:rPr>
      </w:pPr>
      <w:r w:rsidRPr="00BC4462">
        <w:rPr>
          <w:rFonts w:asciiTheme="minorHAnsi" w:hAnsiTheme="minorHAnsi" w:cstheme="minorHAnsi"/>
          <w:sz w:val="20"/>
        </w:rPr>
        <w:t xml:space="preserve">Green, Gene L., Stephen T. Pardue, and </w:t>
      </w:r>
      <w:proofErr w:type="spellStart"/>
      <w:r w:rsidRPr="00BC4462">
        <w:rPr>
          <w:rFonts w:asciiTheme="minorHAnsi" w:hAnsiTheme="minorHAnsi" w:cstheme="minorHAnsi"/>
          <w:sz w:val="20"/>
        </w:rPr>
        <w:t>Khiok-Khng</w:t>
      </w:r>
      <w:proofErr w:type="spellEnd"/>
      <w:r w:rsidRPr="00BC4462">
        <w:rPr>
          <w:rFonts w:asciiTheme="minorHAnsi" w:hAnsiTheme="minorHAnsi" w:cstheme="minorHAnsi"/>
          <w:sz w:val="20"/>
        </w:rPr>
        <w:t xml:space="preserve"> Yeo.</w:t>
      </w:r>
      <w:r w:rsidRPr="00BC4462">
        <w:rPr>
          <w:rFonts w:asciiTheme="minorHAnsi" w:hAnsiTheme="minorHAnsi" w:cstheme="minorHAnsi"/>
          <w:i/>
          <w:iCs/>
          <w:sz w:val="20"/>
        </w:rPr>
        <w:t xml:space="preserve"> The Trinity among the Nations:</w:t>
      </w:r>
      <w:r w:rsidRPr="00845C76">
        <w:rPr>
          <w:rFonts w:asciiTheme="minorHAnsi" w:hAnsiTheme="minorHAnsi" w:cstheme="minorHAnsi"/>
          <w:i/>
          <w:iCs/>
          <w:sz w:val="20"/>
        </w:rPr>
        <w:t xml:space="preserve"> The Doctrine of God in the Majority World </w:t>
      </w:r>
      <w:r w:rsidRPr="00845C76">
        <w:rPr>
          <w:rFonts w:asciiTheme="minorHAnsi" w:hAnsiTheme="minorHAnsi" w:cstheme="minorHAnsi"/>
          <w:sz w:val="20"/>
        </w:rPr>
        <w:t>(Eerdmans, 2015).</w:t>
      </w:r>
    </w:p>
    <w:p w14:paraId="6B7C191F" w14:textId="77777777" w:rsidR="00A717FA" w:rsidRPr="009921E9" w:rsidRDefault="00A717FA" w:rsidP="00A717FA">
      <w:pPr>
        <w:autoSpaceDE w:val="0"/>
        <w:autoSpaceDN w:val="0"/>
        <w:adjustRightInd w:val="0"/>
        <w:ind w:left="284" w:hanging="284"/>
        <w:rPr>
          <w:rFonts w:asciiTheme="minorHAnsi" w:hAnsiTheme="minorHAnsi" w:cstheme="minorHAnsi"/>
          <w:sz w:val="20"/>
        </w:rPr>
      </w:pPr>
      <w:r w:rsidRPr="009921E9">
        <w:rPr>
          <w:rFonts w:asciiTheme="minorHAnsi" w:hAnsiTheme="minorHAnsi" w:cstheme="minorHAnsi"/>
          <w:sz w:val="20"/>
        </w:rPr>
        <w:t xml:space="preserve">Gregory of Nazianzus, </w:t>
      </w:r>
      <w:r w:rsidRPr="009921E9">
        <w:rPr>
          <w:rFonts w:asciiTheme="minorHAnsi" w:hAnsiTheme="minorHAnsi" w:cstheme="minorHAnsi"/>
          <w:i/>
          <w:iCs/>
          <w:sz w:val="20"/>
        </w:rPr>
        <w:t xml:space="preserve">On God and Christ: The Five Theological Orations and Two Letters to </w:t>
      </w:r>
      <w:proofErr w:type="spellStart"/>
      <w:r w:rsidRPr="009921E9">
        <w:rPr>
          <w:rFonts w:asciiTheme="minorHAnsi" w:hAnsiTheme="minorHAnsi" w:cstheme="minorHAnsi"/>
          <w:i/>
          <w:iCs/>
          <w:sz w:val="20"/>
        </w:rPr>
        <w:t>Cledonius</w:t>
      </w:r>
      <w:proofErr w:type="spellEnd"/>
      <w:r w:rsidRPr="009921E9">
        <w:rPr>
          <w:rFonts w:asciiTheme="minorHAnsi" w:hAnsiTheme="minorHAnsi" w:cstheme="minorHAnsi"/>
          <w:i/>
          <w:iCs/>
          <w:sz w:val="20"/>
        </w:rPr>
        <w:t xml:space="preserve"> </w:t>
      </w:r>
      <w:r w:rsidRPr="009921E9">
        <w:rPr>
          <w:rFonts w:asciiTheme="minorHAnsi" w:hAnsiTheme="minorHAnsi" w:cstheme="minorHAnsi"/>
          <w:sz w:val="20"/>
        </w:rPr>
        <w:t>(St Vladimir’s Seminary Press, 2002)</w:t>
      </w:r>
      <w:r w:rsidRPr="00845C76">
        <w:rPr>
          <w:rFonts w:asciiTheme="minorHAnsi" w:hAnsiTheme="minorHAnsi" w:cstheme="minorHAnsi"/>
          <w:sz w:val="20"/>
        </w:rPr>
        <w:t>.</w:t>
      </w:r>
      <w:r w:rsidRPr="009921E9">
        <w:rPr>
          <w:rFonts w:asciiTheme="minorHAnsi" w:hAnsiTheme="minorHAnsi" w:cstheme="minorHAnsi"/>
          <w:sz w:val="20"/>
        </w:rPr>
        <w:t xml:space="preserve"> </w:t>
      </w:r>
    </w:p>
    <w:p w14:paraId="12DCAA0F" w14:textId="77777777" w:rsidR="00A717FA" w:rsidRPr="00845C76" w:rsidRDefault="00A717FA" w:rsidP="00A717FA">
      <w:pPr>
        <w:ind w:left="284" w:hanging="284"/>
        <w:rPr>
          <w:rFonts w:asciiTheme="minorHAnsi" w:hAnsiTheme="minorHAnsi" w:cstheme="minorHAnsi"/>
          <w:sz w:val="20"/>
        </w:rPr>
      </w:pPr>
      <w:r w:rsidRPr="00845C76">
        <w:rPr>
          <w:rFonts w:asciiTheme="minorHAnsi" w:hAnsiTheme="minorHAnsi" w:cstheme="minorHAnsi"/>
          <w:sz w:val="20"/>
        </w:rPr>
        <w:t xml:space="preserve">Holmes, Stephen R. </w:t>
      </w:r>
      <w:r w:rsidRPr="00845C76">
        <w:rPr>
          <w:rFonts w:asciiTheme="minorHAnsi" w:hAnsiTheme="minorHAnsi" w:cstheme="minorHAnsi"/>
          <w:i/>
          <w:iCs/>
          <w:sz w:val="20"/>
        </w:rPr>
        <w:t xml:space="preserve">The Quest for the Trinity: The Doctrine of God in Scripture, History, and Modernity </w:t>
      </w:r>
      <w:r w:rsidRPr="00845C76">
        <w:rPr>
          <w:rFonts w:asciiTheme="minorHAnsi" w:hAnsiTheme="minorHAnsi" w:cstheme="minorHAnsi"/>
          <w:sz w:val="20"/>
        </w:rPr>
        <w:t>(IVP, 2012)</w:t>
      </w:r>
      <w:r>
        <w:rPr>
          <w:rFonts w:cstheme="minorHAnsi"/>
          <w:sz w:val="20"/>
        </w:rPr>
        <w:t>.</w:t>
      </w:r>
    </w:p>
    <w:p w14:paraId="3674B53A" w14:textId="2A6169C5" w:rsidR="00A717FA" w:rsidRDefault="00A717FA" w:rsidP="00A717FA">
      <w:pPr>
        <w:ind w:left="284" w:hanging="284"/>
        <w:rPr>
          <w:rFonts w:asciiTheme="minorHAnsi" w:hAnsiTheme="minorHAnsi" w:cstheme="minorHAnsi"/>
          <w:sz w:val="20"/>
        </w:rPr>
      </w:pPr>
      <w:r w:rsidRPr="00845C76">
        <w:rPr>
          <w:rFonts w:asciiTheme="minorHAnsi" w:hAnsiTheme="minorHAnsi" w:cstheme="minorHAnsi"/>
          <w:sz w:val="20"/>
        </w:rPr>
        <w:t xml:space="preserve">Jamieson R. B. and Tyler R. Wittman, </w:t>
      </w:r>
      <w:r w:rsidRPr="00845C76">
        <w:rPr>
          <w:rFonts w:asciiTheme="minorHAnsi" w:hAnsiTheme="minorHAnsi" w:cstheme="minorHAnsi"/>
          <w:i/>
          <w:iCs/>
          <w:sz w:val="20"/>
        </w:rPr>
        <w:t xml:space="preserve">Biblical Reasoning: Christological and Trinitarian Rules for Exegesis </w:t>
      </w:r>
      <w:r w:rsidRPr="00845C76">
        <w:rPr>
          <w:rFonts w:asciiTheme="minorHAnsi" w:hAnsiTheme="minorHAnsi" w:cstheme="minorHAnsi"/>
          <w:sz w:val="20"/>
        </w:rPr>
        <w:t>(Baker Academic, 2022)</w:t>
      </w:r>
      <w:r w:rsidR="00880CC6">
        <w:rPr>
          <w:rFonts w:asciiTheme="minorHAnsi" w:hAnsiTheme="minorHAnsi" w:cstheme="minorHAnsi"/>
          <w:sz w:val="20"/>
        </w:rPr>
        <w:t>.</w:t>
      </w:r>
    </w:p>
    <w:p w14:paraId="7623818E" w14:textId="6A21E168" w:rsidR="00880CC6" w:rsidRPr="00845C76" w:rsidRDefault="00880CC6" w:rsidP="00A717FA">
      <w:pPr>
        <w:ind w:left="284" w:hanging="284"/>
        <w:rPr>
          <w:rFonts w:asciiTheme="minorHAnsi" w:hAnsiTheme="minorHAnsi" w:cstheme="minorHAnsi"/>
          <w:sz w:val="20"/>
        </w:rPr>
      </w:pPr>
      <w:r w:rsidRPr="002B5968">
        <w:rPr>
          <w:rFonts w:asciiTheme="minorHAnsi" w:hAnsiTheme="minorHAnsi" w:cstheme="minorHAnsi"/>
          <w:sz w:val="20"/>
        </w:rPr>
        <w:t xml:space="preserve">Kelly, J. N. D. </w:t>
      </w:r>
      <w:r w:rsidRPr="00880CC6">
        <w:rPr>
          <w:rFonts w:asciiTheme="minorHAnsi" w:hAnsiTheme="minorHAnsi" w:cstheme="minorHAnsi"/>
          <w:i/>
          <w:iCs/>
          <w:sz w:val="20"/>
        </w:rPr>
        <w:t>Early Christian Doctrines</w:t>
      </w:r>
      <w:r w:rsidRPr="002B5968">
        <w:rPr>
          <w:rFonts w:asciiTheme="minorHAnsi" w:hAnsiTheme="minorHAnsi" w:cstheme="minorHAnsi"/>
          <w:sz w:val="20"/>
        </w:rPr>
        <w:t xml:space="preserve"> (New York: HarperCollins, 1978)</w:t>
      </w:r>
      <w:r w:rsidR="00831402">
        <w:rPr>
          <w:rFonts w:asciiTheme="minorHAnsi" w:hAnsiTheme="minorHAnsi" w:cstheme="minorHAnsi"/>
          <w:sz w:val="20"/>
        </w:rPr>
        <w:t>.</w:t>
      </w:r>
    </w:p>
    <w:p w14:paraId="36593941" w14:textId="12C4211C" w:rsidR="00A717FA" w:rsidRPr="00845C76" w:rsidRDefault="00A717FA" w:rsidP="00A717FA">
      <w:pPr>
        <w:autoSpaceDE w:val="0"/>
        <w:autoSpaceDN w:val="0"/>
        <w:adjustRightInd w:val="0"/>
        <w:ind w:left="284" w:hanging="284"/>
        <w:rPr>
          <w:rFonts w:asciiTheme="minorHAnsi" w:hAnsiTheme="minorHAnsi" w:cstheme="minorHAnsi"/>
          <w:sz w:val="20"/>
        </w:rPr>
      </w:pPr>
      <w:r w:rsidRPr="00B000C4">
        <w:rPr>
          <w:rFonts w:asciiTheme="minorHAnsi" w:hAnsiTheme="minorHAnsi" w:cstheme="minorHAnsi"/>
          <w:sz w:val="20"/>
        </w:rPr>
        <w:t xml:space="preserve">McGrath, Alister E. </w:t>
      </w:r>
      <w:r w:rsidRPr="00B000C4">
        <w:rPr>
          <w:rFonts w:asciiTheme="minorHAnsi" w:hAnsiTheme="minorHAnsi" w:cstheme="minorHAnsi"/>
          <w:i/>
          <w:iCs/>
          <w:sz w:val="20"/>
        </w:rPr>
        <w:t>Historical Theology: An Introduction to the History of Christian Thought</w:t>
      </w:r>
      <w:r w:rsidRPr="00B000C4">
        <w:rPr>
          <w:rFonts w:asciiTheme="minorHAnsi" w:hAnsiTheme="minorHAnsi" w:cstheme="minorHAnsi"/>
          <w:sz w:val="20"/>
        </w:rPr>
        <w:t xml:space="preserve"> </w:t>
      </w:r>
      <w:r w:rsidR="00EF21FB">
        <w:rPr>
          <w:rFonts w:asciiTheme="minorHAnsi" w:hAnsiTheme="minorHAnsi" w:cstheme="minorHAnsi"/>
          <w:sz w:val="20"/>
        </w:rPr>
        <w:t>(</w:t>
      </w:r>
      <w:r w:rsidRPr="00B000C4">
        <w:rPr>
          <w:rFonts w:asciiTheme="minorHAnsi" w:hAnsiTheme="minorHAnsi" w:cstheme="minorHAnsi"/>
          <w:sz w:val="20"/>
        </w:rPr>
        <w:t>2nd ed. Malden, MA: Wiley-Blackwell, 2012</w:t>
      </w:r>
      <w:r w:rsidR="00EF21FB">
        <w:rPr>
          <w:rFonts w:asciiTheme="minorHAnsi" w:hAnsiTheme="minorHAnsi" w:cstheme="minorHAnsi"/>
          <w:sz w:val="20"/>
        </w:rPr>
        <w:t>)</w:t>
      </w:r>
      <w:r w:rsidRPr="00B000C4">
        <w:rPr>
          <w:rFonts w:asciiTheme="minorHAnsi" w:hAnsiTheme="minorHAnsi" w:cstheme="minorHAnsi"/>
          <w:sz w:val="20"/>
        </w:rPr>
        <w:t xml:space="preserve">. </w:t>
      </w:r>
    </w:p>
    <w:p w14:paraId="17F63B85" w14:textId="77777777" w:rsidR="00A717FA" w:rsidRDefault="00A717FA" w:rsidP="00A717FA">
      <w:pPr>
        <w:rPr>
          <w:rFonts w:cstheme="minorHAnsi"/>
          <w:sz w:val="20"/>
        </w:rPr>
      </w:pPr>
      <w:r w:rsidRPr="00845C76">
        <w:rPr>
          <w:rFonts w:asciiTheme="minorHAnsi" w:hAnsiTheme="minorHAnsi" w:cstheme="minorHAnsi"/>
          <w:sz w:val="20"/>
        </w:rPr>
        <w:t xml:space="preserve">Phan, </w:t>
      </w:r>
      <w:hyperlink r:id="rId14" w:history="1">
        <w:r w:rsidRPr="00845C76">
          <w:rPr>
            <w:rFonts w:asciiTheme="minorHAnsi" w:hAnsiTheme="minorHAnsi" w:cstheme="minorHAnsi"/>
            <w:sz w:val="20"/>
          </w:rPr>
          <w:t xml:space="preserve">Peter C. </w:t>
        </w:r>
      </w:hyperlink>
      <w:r w:rsidRPr="00845C76">
        <w:rPr>
          <w:rFonts w:asciiTheme="minorHAnsi" w:hAnsiTheme="minorHAnsi" w:cstheme="minorHAnsi"/>
          <w:i/>
          <w:iCs/>
          <w:sz w:val="20"/>
        </w:rPr>
        <w:t xml:space="preserve">The Cambridge Companion to the Trinity </w:t>
      </w:r>
      <w:r w:rsidRPr="00845C76">
        <w:rPr>
          <w:rFonts w:asciiTheme="minorHAnsi" w:hAnsiTheme="minorHAnsi" w:cstheme="minorHAnsi"/>
          <w:sz w:val="20"/>
        </w:rPr>
        <w:t>(Cambridge, 2011).</w:t>
      </w:r>
    </w:p>
    <w:p w14:paraId="5C562D0A" w14:textId="77777777" w:rsidR="00A717FA" w:rsidRPr="00F5586F" w:rsidRDefault="00A717FA" w:rsidP="00A717FA">
      <w:pPr>
        <w:rPr>
          <w:rFonts w:asciiTheme="minorHAnsi" w:hAnsiTheme="minorHAnsi" w:cstheme="minorHAnsi"/>
          <w:color w:val="333333"/>
          <w:sz w:val="20"/>
        </w:rPr>
      </w:pPr>
      <w:r w:rsidRPr="00E17B5D">
        <w:rPr>
          <w:rFonts w:asciiTheme="minorHAnsi" w:hAnsiTheme="minorHAnsi" w:cstheme="minorHAnsi"/>
          <w:sz w:val="20"/>
        </w:rPr>
        <w:t xml:space="preserve">Rusch, William G. ed., </w:t>
      </w:r>
      <w:r w:rsidRPr="00E17B5D">
        <w:rPr>
          <w:rFonts w:asciiTheme="minorHAnsi" w:hAnsiTheme="minorHAnsi" w:cstheme="minorHAnsi"/>
          <w:i/>
          <w:iCs/>
          <w:sz w:val="20"/>
        </w:rPr>
        <w:t xml:space="preserve">The Trinitarian </w:t>
      </w:r>
      <w:r w:rsidRPr="00F5586F">
        <w:rPr>
          <w:rFonts w:asciiTheme="minorHAnsi" w:hAnsiTheme="minorHAnsi" w:cstheme="minorHAnsi"/>
          <w:i/>
          <w:iCs/>
          <w:sz w:val="20"/>
        </w:rPr>
        <w:t>Controversy</w:t>
      </w:r>
      <w:r w:rsidRPr="00F5586F">
        <w:rPr>
          <w:rFonts w:asciiTheme="minorHAnsi" w:hAnsiTheme="minorHAnsi" w:cstheme="minorHAnsi"/>
          <w:sz w:val="20"/>
        </w:rPr>
        <w:t xml:space="preserve"> (Augsburg, 1980).</w:t>
      </w:r>
    </w:p>
    <w:p w14:paraId="710ABCA9" w14:textId="77777777" w:rsidR="00A717FA" w:rsidRPr="00845C76" w:rsidRDefault="00A717FA" w:rsidP="00A717FA">
      <w:pPr>
        <w:ind w:left="284" w:hanging="284"/>
        <w:rPr>
          <w:rFonts w:asciiTheme="minorHAnsi" w:hAnsiTheme="minorHAnsi" w:cstheme="minorHAnsi"/>
          <w:sz w:val="20"/>
        </w:rPr>
      </w:pPr>
      <w:r w:rsidRPr="00845C76">
        <w:rPr>
          <w:rFonts w:asciiTheme="minorHAnsi" w:hAnsiTheme="minorHAnsi" w:cstheme="minorHAnsi"/>
          <w:sz w:val="20"/>
        </w:rPr>
        <w:t xml:space="preserve">Smith, Brandon D. ed., </w:t>
      </w:r>
      <w:r w:rsidRPr="00845C76">
        <w:rPr>
          <w:rFonts w:asciiTheme="minorHAnsi" w:hAnsiTheme="minorHAnsi" w:cstheme="minorHAnsi"/>
          <w:i/>
          <w:iCs/>
          <w:sz w:val="20"/>
        </w:rPr>
        <w:t xml:space="preserve">The Trinity in the Canon: A Biblical, Theological, Historical, and Practical Proposal </w:t>
      </w:r>
      <w:r w:rsidRPr="00845C76">
        <w:rPr>
          <w:rFonts w:asciiTheme="minorHAnsi" w:hAnsiTheme="minorHAnsi" w:cstheme="minorHAnsi"/>
          <w:sz w:val="20"/>
        </w:rPr>
        <w:t>(B&amp;H Academic, 2023).</w:t>
      </w:r>
    </w:p>
    <w:p w14:paraId="1A1DE0EB" w14:textId="7D7DF072" w:rsidR="003E2A05" w:rsidRPr="00A717FA" w:rsidRDefault="00A717FA" w:rsidP="00A717FA">
      <w:pPr>
        <w:autoSpaceDE w:val="0"/>
        <w:autoSpaceDN w:val="0"/>
        <w:adjustRightInd w:val="0"/>
        <w:rPr>
          <w:rFonts w:asciiTheme="minorHAnsi" w:hAnsiTheme="minorHAnsi" w:cstheme="minorHAnsi"/>
          <w:sz w:val="20"/>
        </w:rPr>
      </w:pPr>
      <w:r w:rsidRPr="00554574">
        <w:rPr>
          <w:rFonts w:asciiTheme="minorHAnsi" w:hAnsiTheme="minorHAnsi" w:cstheme="minorHAnsi"/>
          <w:color w:val="auto"/>
          <w:sz w:val="20"/>
        </w:rPr>
        <w:t xml:space="preserve">Tertullian, </w:t>
      </w:r>
      <w:r w:rsidRPr="00554574">
        <w:rPr>
          <w:rFonts w:asciiTheme="minorHAnsi" w:hAnsiTheme="minorHAnsi" w:cstheme="minorHAnsi"/>
          <w:i/>
          <w:iCs/>
          <w:color w:val="auto"/>
          <w:sz w:val="20"/>
        </w:rPr>
        <w:t xml:space="preserve">Against </w:t>
      </w:r>
      <w:proofErr w:type="spellStart"/>
      <w:r w:rsidRPr="00554574">
        <w:rPr>
          <w:rFonts w:asciiTheme="minorHAnsi" w:hAnsiTheme="minorHAnsi" w:cstheme="minorHAnsi"/>
          <w:i/>
          <w:iCs/>
          <w:color w:val="auto"/>
          <w:sz w:val="20"/>
        </w:rPr>
        <w:t>Praxeas</w:t>
      </w:r>
      <w:proofErr w:type="spellEnd"/>
      <w:r w:rsidRPr="00554574">
        <w:rPr>
          <w:rFonts w:asciiTheme="minorHAnsi" w:hAnsiTheme="minorHAnsi" w:cstheme="minorHAnsi"/>
          <w:color w:val="auto"/>
          <w:sz w:val="20"/>
        </w:rPr>
        <w:t xml:space="preserve">, </w:t>
      </w:r>
      <w:r w:rsidRPr="00554574">
        <w:rPr>
          <w:rFonts w:asciiTheme="minorHAnsi" w:hAnsiTheme="minorHAnsi" w:cstheme="minorHAnsi"/>
          <w:sz w:val="20"/>
        </w:rPr>
        <w:t xml:space="preserve">trans. Ernest Evans (London: SPCK, 1948), </w:t>
      </w:r>
      <w:r w:rsidRPr="00845C76">
        <w:rPr>
          <w:rFonts w:asciiTheme="minorHAnsi" w:hAnsiTheme="minorHAnsi" w:cstheme="minorHAnsi"/>
          <w:sz w:val="20"/>
        </w:rPr>
        <w:t xml:space="preserve">sections </w:t>
      </w:r>
      <w:r w:rsidRPr="00554574">
        <w:rPr>
          <w:rFonts w:asciiTheme="minorHAnsi" w:hAnsiTheme="minorHAnsi" w:cstheme="minorHAnsi"/>
          <w:sz w:val="20"/>
        </w:rPr>
        <w:t xml:space="preserve">1-30. </w:t>
      </w:r>
    </w:p>
    <w:p w14:paraId="71ED7A7D" w14:textId="77777777" w:rsidR="00286DB0" w:rsidRDefault="00286DB0" w:rsidP="00AD4AD5">
      <w:pPr>
        <w:pStyle w:val="Normal1"/>
        <w:spacing w:before="120" w:after="120"/>
        <w:rPr>
          <w:rFonts w:ascii="Calibri" w:eastAsia="Calibri" w:hAnsi="Calibri" w:cs="Calibri"/>
          <w:sz w:val="20"/>
        </w:rPr>
      </w:pPr>
    </w:p>
    <w:p w14:paraId="3B8F0534" w14:textId="711C9E30" w:rsidR="00656852" w:rsidRPr="00AD4AD5" w:rsidRDefault="00936B52" w:rsidP="00AD4AD5">
      <w:pPr>
        <w:pStyle w:val="Normal1"/>
        <w:spacing w:before="120" w:after="120"/>
        <w:rPr>
          <w:rFonts w:ascii="Calibri" w:eastAsia="Calibri" w:hAnsi="Calibri" w:cs="Calibri"/>
          <w:sz w:val="20"/>
        </w:rPr>
      </w:pPr>
      <w:r>
        <w:rPr>
          <w:rFonts w:ascii="Calibri" w:eastAsia="Calibri" w:hAnsi="Calibri" w:cs="Calibri"/>
          <w:sz w:val="20"/>
        </w:rPr>
        <w:lastRenderedPageBreak/>
        <w:t xml:space="preserve">Further resources, including recommended </w:t>
      </w:r>
      <w:r w:rsidR="00A717FA">
        <w:rPr>
          <w:rFonts w:ascii="Calibri" w:eastAsia="Calibri" w:hAnsi="Calibri" w:cs="Calibri"/>
          <w:sz w:val="20"/>
        </w:rPr>
        <w:t xml:space="preserve">and required pre-reading </w:t>
      </w:r>
      <w:r>
        <w:rPr>
          <w:rFonts w:ascii="Calibri" w:eastAsia="Calibri" w:hAnsi="Calibri" w:cs="Calibri"/>
          <w:sz w:val="20"/>
        </w:rPr>
        <w:t>texts, websites</w:t>
      </w:r>
      <w:r w:rsidR="00A717FA">
        <w:rPr>
          <w:rFonts w:ascii="Calibri" w:eastAsia="Calibri" w:hAnsi="Calibri" w:cs="Calibri"/>
          <w:sz w:val="20"/>
        </w:rPr>
        <w:t>,</w:t>
      </w:r>
      <w:r>
        <w:rPr>
          <w:rFonts w:ascii="Calibri" w:eastAsia="Calibri" w:hAnsi="Calibri" w:cs="Calibri"/>
          <w:sz w:val="20"/>
        </w:rPr>
        <w:t xml:space="preserve"> and an extended bibliography, are </w:t>
      </w:r>
      <w:r w:rsidR="00E5228D">
        <w:rPr>
          <w:rFonts w:ascii="Calibri" w:eastAsia="Calibri" w:hAnsi="Calibri" w:cs="Calibri"/>
          <w:sz w:val="20"/>
        </w:rPr>
        <w:t>listed</w:t>
      </w:r>
      <w:r>
        <w:rPr>
          <w:rFonts w:ascii="Calibri" w:eastAsia="Calibri" w:hAnsi="Calibri" w:cs="Calibri"/>
          <w:sz w:val="20"/>
        </w:rPr>
        <w:t xml:space="preserve"> on the </w:t>
      </w:r>
      <w:r w:rsidR="004F2293">
        <w:rPr>
          <w:rFonts w:ascii="Calibri" w:eastAsia="Calibri" w:hAnsi="Calibri" w:cs="Calibri"/>
          <w:sz w:val="20"/>
        </w:rPr>
        <w:t>unit</w:t>
      </w:r>
      <w:r>
        <w:rPr>
          <w:rFonts w:ascii="Calibri" w:eastAsia="Calibri" w:hAnsi="Calibri" w:cs="Calibri"/>
          <w:sz w:val="20"/>
        </w:rPr>
        <w:t xml:space="preserve"> site.</w:t>
      </w:r>
    </w:p>
    <w:p w14:paraId="76A0B594" w14:textId="77777777" w:rsidR="00286DB0" w:rsidRDefault="00286DB0" w:rsidP="007F6B91">
      <w:pPr>
        <w:pStyle w:val="Normal1"/>
        <w:rPr>
          <w:rFonts w:ascii="Calibri" w:eastAsia="Calibri" w:hAnsi="Calibri" w:cs="Calibri"/>
          <w:b/>
          <w:color w:val="7030A0"/>
          <w:szCs w:val="22"/>
        </w:rPr>
      </w:pPr>
    </w:p>
    <w:p w14:paraId="01461693" w14:textId="77777777" w:rsidR="00286DB0" w:rsidRDefault="00286DB0" w:rsidP="007F6B91">
      <w:pPr>
        <w:pStyle w:val="Normal1"/>
        <w:rPr>
          <w:rFonts w:ascii="Calibri" w:eastAsia="Calibri" w:hAnsi="Calibri" w:cs="Calibri"/>
          <w:b/>
          <w:color w:val="7030A0"/>
          <w:szCs w:val="22"/>
        </w:rPr>
      </w:pPr>
    </w:p>
    <w:p w14:paraId="6B0E16C4" w14:textId="78DCAC83" w:rsidR="00E32760" w:rsidRPr="00A01F4B" w:rsidRDefault="0045336F" w:rsidP="007F6B91">
      <w:pPr>
        <w:pStyle w:val="Normal1"/>
        <w:rPr>
          <w:rFonts w:asciiTheme="minorHAnsi" w:hAnsiTheme="minorHAnsi" w:cstheme="minorHAnsi"/>
          <w:color w:val="7030A0"/>
          <w:sz w:val="20"/>
          <w:szCs w:val="18"/>
        </w:rPr>
      </w:pPr>
      <w:r w:rsidRPr="004D47FE">
        <w:rPr>
          <w:rFonts w:ascii="Calibri" w:eastAsia="Calibri" w:hAnsi="Calibri" w:cs="Calibri"/>
          <w:b/>
          <w:color w:val="7030A0"/>
          <w:szCs w:val="22"/>
        </w:rPr>
        <w:t>SEMESTER PROGRAM</w:t>
      </w:r>
      <w:r w:rsidR="00AD4AD5" w:rsidRPr="004D47FE">
        <w:rPr>
          <w:rFonts w:ascii="Calibri" w:eastAsia="Calibri" w:hAnsi="Calibri" w:cs="Calibri"/>
          <w:b/>
          <w:color w:val="7030A0"/>
          <w:szCs w:val="22"/>
        </w:rPr>
        <w:t xml:space="preserve"> </w:t>
      </w:r>
      <w:r w:rsidR="00A01F4B" w:rsidRPr="004D47FE">
        <w:rPr>
          <w:rFonts w:ascii="Calibri" w:eastAsia="Calibri" w:hAnsi="Calibri" w:cs="Calibri"/>
          <w:b/>
          <w:color w:val="7030A0"/>
          <w:szCs w:val="22"/>
        </w:rPr>
        <w:t xml:space="preserve">    </w:t>
      </w:r>
    </w:p>
    <w:tbl>
      <w:tblPr>
        <w:tblStyle w:val="a2"/>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709"/>
        <w:gridCol w:w="5670"/>
        <w:gridCol w:w="3020"/>
      </w:tblGrid>
      <w:tr w:rsidR="00E32760" w:rsidRPr="0025219A" w14:paraId="5F140A14" w14:textId="0514C38B" w:rsidTr="003A7CA5">
        <w:tc>
          <w:tcPr>
            <w:tcW w:w="1129" w:type="dxa"/>
            <w:tcMar>
              <w:top w:w="100" w:type="dxa"/>
              <w:left w:w="100" w:type="dxa"/>
              <w:bottom w:w="100" w:type="dxa"/>
              <w:right w:w="100" w:type="dxa"/>
            </w:tcMar>
            <w:vAlign w:val="center"/>
          </w:tcPr>
          <w:p w14:paraId="22144551" w14:textId="60BB0DA9" w:rsidR="00E32760" w:rsidRPr="0025219A" w:rsidRDefault="00E32760" w:rsidP="006E287E">
            <w:pPr>
              <w:pStyle w:val="Normal1"/>
              <w:contextualSpacing w:val="0"/>
              <w:rPr>
                <w:rFonts w:asciiTheme="minorHAnsi" w:hAnsiTheme="minorHAnsi" w:cstheme="minorHAnsi"/>
                <w:b/>
                <w:sz w:val="20"/>
              </w:rPr>
            </w:pPr>
            <w:r w:rsidRPr="0025219A">
              <w:rPr>
                <w:rFonts w:asciiTheme="minorHAnsi" w:eastAsia="Calibri" w:hAnsiTheme="minorHAnsi" w:cstheme="minorHAnsi"/>
                <w:b/>
                <w:sz w:val="20"/>
              </w:rPr>
              <w:t>Week beginning</w:t>
            </w:r>
            <w:r w:rsidR="003E2A05">
              <w:rPr>
                <w:rFonts w:asciiTheme="minorHAnsi" w:eastAsia="Calibri" w:hAnsiTheme="minorHAnsi" w:cstheme="minorHAnsi"/>
                <w:b/>
                <w:sz w:val="20"/>
              </w:rPr>
              <w:t xml:space="preserve"> </w:t>
            </w:r>
          </w:p>
        </w:tc>
        <w:tc>
          <w:tcPr>
            <w:tcW w:w="709" w:type="dxa"/>
            <w:tcMar>
              <w:top w:w="100" w:type="dxa"/>
              <w:left w:w="100" w:type="dxa"/>
              <w:bottom w:w="100" w:type="dxa"/>
              <w:right w:w="100" w:type="dxa"/>
            </w:tcMar>
            <w:vAlign w:val="center"/>
          </w:tcPr>
          <w:p w14:paraId="7EB40B0A" w14:textId="7B0C0821" w:rsidR="00E32760" w:rsidRPr="0025219A" w:rsidRDefault="00E32760" w:rsidP="006E287E">
            <w:pPr>
              <w:pStyle w:val="Normal1"/>
              <w:contextualSpacing w:val="0"/>
              <w:rPr>
                <w:rFonts w:asciiTheme="minorHAnsi" w:hAnsiTheme="minorHAnsi" w:cstheme="minorHAnsi"/>
                <w:b/>
                <w:sz w:val="20"/>
              </w:rPr>
            </w:pPr>
            <w:r w:rsidRPr="0025219A">
              <w:rPr>
                <w:rFonts w:asciiTheme="minorHAnsi" w:hAnsiTheme="minorHAnsi" w:cstheme="minorHAnsi"/>
                <w:b/>
                <w:sz w:val="20"/>
              </w:rPr>
              <w:t>Week</w:t>
            </w:r>
          </w:p>
        </w:tc>
        <w:tc>
          <w:tcPr>
            <w:tcW w:w="5670" w:type="dxa"/>
            <w:tcMar>
              <w:top w:w="100" w:type="dxa"/>
              <w:left w:w="100" w:type="dxa"/>
              <w:bottom w:w="100" w:type="dxa"/>
              <w:right w:w="100" w:type="dxa"/>
            </w:tcMar>
            <w:vAlign w:val="center"/>
          </w:tcPr>
          <w:p w14:paraId="5C187DEF" w14:textId="67107F5D" w:rsidR="00E32760" w:rsidRPr="0025219A" w:rsidRDefault="00E32760" w:rsidP="006E287E">
            <w:pPr>
              <w:pStyle w:val="Normal1"/>
              <w:contextualSpacing w:val="0"/>
              <w:rPr>
                <w:rFonts w:asciiTheme="minorHAnsi" w:hAnsiTheme="minorHAnsi" w:cstheme="minorHAnsi"/>
                <w:b/>
                <w:sz w:val="20"/>
              </w:rPr>
            </w:pPr>
            <w:r w:rsidRPr="0025219A">
              <w:rPr>
                <w:rFonts w:asciiTheme="minorHAnsi" w:eastAsia="Calibri" w:hAnsiTheme="minorHAnsi" w:cstheme="minorHAnsi"/>
                <w:b/>
                <w:sz w:val="20"/>
              </w:rPr>
              <w:t>Lecture / Workshop Topic</w:t>
            </w:r>
            <w:r w:rsidR="00292760">
              <w:rPr>
                <w:rFonts w:asciiTheme="minorHAnsi" w:eastAsia="Calibri" w:hAnsiTheme="minorHAnsi" w:cstheme="minorHAnsi"/>
                <w:b/>
                <w:sz w:val="20"/>
              </w:rPr>
              <w:t xml:space="preserve"> and foci</w:t>
            </w:r>
          </w:p>
        </w:tc>
        <w:tc>
          <w:tcPr>
            <w:tcW w:w="3020" w:type="dxa"/>
            <w:vAlign w:val="center"/>
          </w:tcPr>
          <w:p w14:paraId="089E6C76" w14:textId="63450F93" w:rsidR="00E32760" w:rsidRPr="0025219A" w:rsidRDefault="00E918F7" w:rsidP="006B2802">
            <w:pPr>
              <w:pStyle w:val="Normal1"/>
              <w:rPr>
                <w:rFonts w:asciiTheme="minorHAnsi" w:eastAsia="Calibri" w:hAnsiTheme="minorHAnsi" w:cstheme="minorHAnsi"/>
                <w:b/>
                <w:sz w:val="20"/>
              </w:rPr>
            </w:pPr>
            <w:r>
              <w:rPr>
                <w:rFonts w:asciiTheme="minorHAnsi" w:eastAsia="Calibri" w:hAnsiTheme="minorHAnsi" w:cstheme="minorHAnsi"/>
                <w:b/>
                <w:sz w:val="20"/>
              </w:rPr>
              <w:t xml:space="preserve">Required </w:t>
            </w:r>
            <w:r w:rsidR="00E4413D">
              <w:rPr>
                <w:rFonts w:asciiTheme="minorHAnsi" w:eastAsia="Calibri" w:hAnsiTheme="minorHAnsi" w:cstheme="minorHAnsi"/>
                <w:b/>
                <w:sz w:val="20"/>
              </w:rPr>
              <w:t>Pre-</w:t>
            </w:r>
            <w:r w:rsidR="00A01F4B">
              <w:rPr>
                <w:rFonts w:asciiTheme="minorHAnsi" w:eastAsia="Calibri" w:hAnsiTheme="minorHAnsi" w:cstheme="minorHAnsi"/>
                <w:b/>
                <w:sz w:val="20"/>
              </w:rPr>
              <w:t>R</w:t>
            </w:r>
            <w:r w:rsidR="00E32760" w:rsidRPr="0025219A">
              <w:rPr>
                <w:rFonts w:asciiTheme="minorHAnsi" w:eastAsia="Calibri" w:hAnsiTheme="minorHAnsi" w:cstheme="minorHAnsi"/>
                <w:b/>
                <w:sz w:val="20"/>
              </w:rPr>
              <w:t>eadings</w:t>
            </w:r>
          </w:p>
        </w:tc>
      </w:tr>
      <w:tr w:rsidR="00E32760" w:rsidRPr="0025219A" w14:paraId="5524BA43" w14:textId="40B3B0DA" w:rsidTr="003A7CA5">
        <w:trPr>
          <w:trHeight w:val="20"/>
        </w:trPr>
        <w:tc>
          <w:tcPr>
            <w:tcW w:w="1129" w:type="dxa"/>
            <w:tcMar>
              <w:top w:w="100" w:type="dxa"/>
              <w:left w:w="100" w:type="dxa"/>
              <w:bottom w:w="100" w:type="dxa"/>
              <w:right w:w="100" w:type="dxa"/>
            </w:tcMar>
            <w:vAlign w:val="center"/>
          </w:tcPr>
          <w:p w14:paraId="1ED38D3D" w14:textId="52AC067D" w:rsidR="00E32760" w:rsidRPr="0025219A" w:rsidRDefault="00EA5C83" w:rsidP="006E287E">
            <w:pPr>
              <w:pStyle w:val="Normal1"/>
              <w:contextualSpacing w:val="0"/>
              <w:rPr>
                <w:rFonts w:asciiTheme="minorHAnsi" w:hAnsiTheme="minorHAnsi" w:cstheme="minorHAnsi"/>
                <w:sz w:val="20"/>
              </w:rPr>
            </w:pPr>
            <w:r>
              <w:rPr>
                <w:rFonts w:asciiTheme="minorHAnsi" w:hAnsiTheme="minorHAnsi" w:cstheme="minorHAnsi"/>
                <w:sz w:val="20"/>
              </w:rPr>
              <w:t>24 Feb</w:t>
            </w:r>
          </w:p>
        </w:tc>
        <w:tc>
          <w:tcPr>
            <w:tcW w:w="709" w:type="dxa"/>
            <w:tcMar>
              <w:top w:w="100" w:type="dxa"/>
              <w:left w:w="100" w:type="dxa"/>
              <w:bottom w:w="100" w:type="dxa"/>
              <w:right w:w="100" w:type="dxa"/>
            </w:tcMar>
            <w:vAlign w:val="center"/>
          </w:tcPr>
          <w:p w14:paraId="34DE2D2F" w14:textId="4CD138A5"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1</w:t>
            </w:r>
          </w:p>
        </w:tc>
        <w:tc>
          <w:tcPr>
            <w:tcW w:w="5670" w:type="dxa"/>
            <w:tcMar>
              <w:top w:w="100" w:type="dxa"/>
              <w:left w:w="100" w:type="dxa"/>
              <w:bottom w:w="100" w:type="dxa"/>
              <w:right w:w="100" w:type="dxa"/>
            </w:tcMar>
            <w:vAlign w:val="center"/>
          </w:tcPr>
          <w:p w14:paraId="1E6F440A" w14:textId="79371C04" w:rsidR="00E32760" w:rsidRPr="00A70F5E" w:rsidRDefault="00D418EA" w:rsidP="00880CC6">
            <w:pPr>
              <w:rPr>
                <w:rFonts w:asciiTheme="minorHAnsi" w:hAnsiTheme="minorHAnsi" w:cstheme="minorHAnsi"/>
                <w:sz w:val="20"/>
              </w:rPr>
            </w:pPr>
            <w:r w:rsidRPr="00A70F5E">
              <w:rPr>
                <w:rFonts w:asciiTheme="minorHAnsi" w:hAnsiTheme="minorHAnsi" w:cstheme="minorHAnsi"/>
                <w:sz w:val="20"/>
              </w:rPr>
              <w:t>Why Trinitarian theology matters/ Introduction to Orthodox and other views.</w:t>
            </w:r>
            <w:r w:rsidR="00441A61">
              <w:rPr>
                <w:rFonts w:asciiTheme="minorHAnsi" w:hAnsiTheme="minorHAnsi" w:cstheme="minorHAnsi"/>
                <w:sz w:val="20"/>
              </w:rPr>
              <w:t xml:space="preserve"> </w:t>
            </w:r>
            <w:proofErr w:type="spellStart"/>
            <w:r w:rsidR="00441A61">
              <w:rPr>
                <w:rFonts w:asciiTheme="minorHAnsi" w:hAnsiTheme="minorHAnsi" w:cstheme="minorHAnsi"/>
                <w:sz w:val="20"/>
              </w:rPr>
              <w:t>Bobrinskoy</w:t>
            </w:r>
            <w:proofErr w:type="spellEnd"/>
            <w:r w:rsidR="00441A61">
              <w:rPr>
                <w:rFonts w:asciiTheme="minorHAnsi" w:hAnsiTheme="minorHAnsi" w:cstheme="minorHAnsi"/>
                <w:sz w:val="20"/>
              </w:rPr>
              <w:t xml:space="preserve"> chapter.</w:t>
            </w:r>
          </w:p>
        </w:tc>
        <w:tc>
          <w:tcPr>
            <w:tcW w:w="3020" w:type="dxa"/>
          </w:tcPr>
          <w:p w14:paraId="489467B2" w14:textId="0BC41016" w:rsidR="00E32760" w:rsidRPr="0025219A" w:rsidRDefault="008C2E20" w:rsidP="006E287E">
            <w:pPr>
              <w:pStyle w:val="Normal1"/>
              <w:rPr>
                <w:rFonts w:asciiTheme="minorHAnsi" w:eastAsia="Calibri" w:hAnsiTheme="minorHAnsi" w:cstheme="minorHAnsi"/>
                <w:sz w:val="20"/>
              </w:rPr>
            </w:pPr>
            <w:proofErr w:type="spellStart"/>
            <w:r>
              <w:rPr>
                <w:rFonts w:asciiTheme="minorHAnsi" w:eastAsia="Calibri" w:hAnsiTheme="minorHAnsi" w:cstheme="minorHAnsi"/>
                <w:sz w:val="20"/>
              </w:rPr>
              <w:t>Lossky</w:t>
            </w:r>
            <w:proofErr w:type="spellEnd"/>
            <w:r>
              <w:rPr>
                <w:rFonts w:asciiTheme="minorHAnsi" w:eastAsia="Calibri" w:hAnsiTheme="minorHAnsi" w:cstheme="minorHAnsi"/>
                <w:sz w:val="20"/>
              </w:rPr>
              <w:t xml:space="preserve">, </w:t>
            </w:r>
            <w:r w:rsidRPr="00CC3AD1">
              <w:rPr>
                <w:rFonts w:asciiTheme="minorHAnsi" w:eastAsia="Calibri" w:hAnsiTheme="minorHAnsi" w:cstheme="minorHAnsi"/>
                <w:i/>
                <w:iCs/>
                <w:sz w:val="20"/>
              </w:rPr>
              <w:t xml:space="preserve">Mystical </w:t>
            </w:r>
            <w:r w:rsidR="00CC3AD1" w:rsidRPr="00CC3AD1">
              <w:rPr>
                <w:rFonts w:asciiTheme="minorHAnsi" w:eastAsia="Calibri" w:hAnsiTheme="minorHAnsi" w:cstheme="minorHAnsi"/>
                <w:i/>
                <w:iCs/>
                <w:sz w:val="20"/>
              </w:rPr>
              <w:t>T</w:t>
            </w:r>
            <w:r w:rsidRPr="00CC3AD1">
              <w:rPr>
                <w:rFonts w:asciiTheme="minorHAnsi" w:eastAsia="Calibri" w:hAnsiTheme="minorHAnsi" w:cstheme="minorHAnsi"/>
                <w:i/>
                <w:iCs/>
                <w:sz w:val="20"/>
              </w:rPr>
              <w:t>heology,</w:t>
            </w:r>
            <w:r>
              <w:rPr>
                <w:rFonts w:asciiTheme="minorHAnsi" w:eastAsia="Calibri" w:hAnsiTheme="minorHAnsi" w:cstheme="minorHAnsi"/>
                <w:sz w:val="20"/>
              </w:rPr>
              <w:t xml:space="preserve"> chap.3 “God in Trinity”.</w:t>
            </w:r>
          </w:p>
        </w:tc>
      </w:tr>
      <w:tr w:rsidR="001E50B7" w:rsidRPr="0025219A" w14:paraId="77BAF9A4" w14:textId="77777777" w:rsidTr="003A7CA5">
        <w:trPr>
          <w:trHeight w:val="20"/>
        </w:trPr>
        <w:tc>
          <w:tcPr>
            <w:tcW w:w="1129" w:type="dxa"/>
            <w:tcMar>
              <w:top w:w="100" w:type="dxa"/>
              <w:left w:w="100" w:type="dxa"/>
              <w:bottom w:w="100" w:type="dxa"/>
              <w:right w:w="100" w:type="dxa"/>
            </w:tcMar>
            <w:vAlign w:val="center"/>
          </w:tcPr>
          <w:p w14:paraId="15ACC0DF" w14:textId="6B214771" w:rsidR="001E50B7" w:rsidRPr="00A01F4B" w:rsidRDefault="001E50B7" w:rsidP="001E50B7">
            <w:pPr>
              <w:pStyle w:val="Normal10"/>
              <w:rPr>
                <w:rFonts w:asciiTheme="minorHAnsi" w:hAnsiTheme="minorHAnsi" w:cstheme="minorHAnsi"/>
                <w:b/>
                <w:bCs/>
                <w:sz w:val="20"/>
              </w:rPr>
            </w:pPr>
            <w:r w:rsidRPr="001E50B7">
              <w:rPr>
                <w:rFonts w:asciiTheme="minorHAnsi" w:hAnsiTheme="minorHAnsi" w:cstheme="minorHAnsi"/>
                <w:sz w:val="20"/>
              </w:rPr>
              <w:t xml:space="preserve">3 </w:t>
            </w:r>
            <w:r>
              <w:rPr>
                <w:rFonts w:asciiTheme="minorHAnsi" w:hAnsiTheme="minorHAnsi" w:cstheme="minorHAnsi"/>
                <w:sz w:val="20"/>
              </w:rPr>
              <w:t>M</w:t>
            </w:r>
            <w:r w:rsidRPr="001E50B7">
              <w:rPr>
                <w:rFonts w:asciiTheme="minorHAnsi" w:hAnsiTheme="minorHAnsi" w:cstheme="minorHAnsi"/>
                <w:sz w:val="20"/>
              </w:rPr>
              <w:t>arch</w:t>
            </w:r>
          </w:p>
        </w:tc>
        <w:tc>
          <w:tcPr>
            <w:tcW w:w="709" w:type="dxa"/>
            <w:tcMar>
              <w:top w:w="100" w:type="dxa"/>
              <w:left w:w="100" w:type="dxa"/>
              <w:bottom w:w="100" w:type="dxa"/>
              <w:right w:w="100" w:type="dxa"/>
            </w:tcMar>
            <w:vAlign w:val="center"/>
          </w:tcPr>
          <w:p w14:paraId="1F6FE96E" w14:textId="2D682A66" w:rsidR="001E50B7" w:rsidRDefault="00E6740E" w:rsidP="006E287E">
            <w:pPr>
              <w:pStyle w:val="Normal1"/>
              <w:rPr>
                <w:rFonts w:asciiTheme="minorHAnsi" w:hAnsiTheme="minorHAnsi" w:cstheme="minorHAnsi"/>
                <w:sz w:val="20"/>
              </w:rPr>
            </w:pPr>
            <w:r>
              <w:rPr>
                <w:rFonts w:asciiTheme="minorHAnsi" w:hAnsiTheme="minorHAnsi" w:cstheme="minorHAnsi"/>
                <w:sz w:val="20"/>
              </w:rPr>
              <w:t>-</w:t>
            </w:r>
          </w:p>
        </w:tc>
        <w:tc>
          <w:tcPr>
            <w:tcW w:w="5670" w:type="dxa"/>
            <w:tcMar>
              <w:top w:w="100" w:type="dxa"/>
              <w:left w:w="100" w:type="dxa"/>
              <w:bottom w:w="100" w:type="dxa"/>
              <w:right w:w="100" w:type="dxa"/>
            </w:tcMar>
            <w:vAlign w:val="center"/>
          </w:tcPr>
          <w:p w14:paraId="235AE034" w14:textId="099C9097" w:rsidR="001E50B7" w:rsidRPr="001E50B7" w:rsidRDefault="001E50B7" w:rsidP="00A01F4B">
            <w:pPr>
              <w:pStyle w:val="Normal1"/>
              <w:rPr>
                <w:rFonts w:asciiTheme="minorHAnsi" w:hAnsiTheme="minorHAnsi" w:cstheme="minorHAnsi"/>
                <w:sz w:val="20"/>
              </w:rPr>
            </w:pPr>
            <w:r w:rsidRPr="001E50B7">
              <w:rPr>
                <w:rStyle w:val="color15"/>
                <w:rFonts w:asciiTheme="minorHAnsi" w:hAnsiTheme="minorHAnsi" w:cstheme="minorHAnsi"/>
                <w:sz w:val="20"/>
              </w:rPr>
              <w:t xml:space="preserve">NO CLASSES - </w:t>
            </w:r>
            <w:r w:rsidRPr="001E50B7">
              <w:rPr>
                <w:rStyle w:val="wixui-rich-texttext"/>
                <w:rFonts w:asciiTheme="minorHAnsi" w:hAnsiTheme="minorHAnsi" w:cstheme="minorHAnsi"/>
                <w:i/>
                <w:iCs/>
                <w:sz w:val="20"/>
              </w:rPr>
              <w:t>First Week of Great Lent</w:t>
            </w:r>
          </w:p>
        </w:tc>
        <w:tc>
          <w:tcPr>
            <w:tcW w:w="3020" w:type="dxa"/>
          </w:tcPr>
          <w:p w14:paraId="7057EA0D" w14:textId="77777777" w:rsidR="001E50B7" w:rsidRPr="0025219A" w:rsidRDefault="001E50B7" w:rsidP="006E287E">
            <w:pPr>
              <w:pStyle w:val="Normal1"/>
              <w:rPr>
                <w:rFonts w:asciiTheme="minorHAnsi" w:eastAsia="Calibri" w:hAnsiTheme="minorHAnsi" w:cstheme="minorHAnsi"/>
                <w:sz w:val="20"/>
              </w:rPr>
            </w:pPr>
          </w:p>
        </w:tc>
      </w:tr>
      <w:tr w:rsidR="00E32760" w:rsidRPr="0025219A" w14:paraId="174F7717" w14:textId="53DDC8AF" w:rsidTr="003A7CA5">
        <w:trPr>
          <w:trHeight w:val="20"/>
        </w:trPr>
        <w:tc>
          <w:tcPr>
            <w:tcW w:w="1129" w:type="dxa"/>
            <w:tcMar>
              <w:top w:w="100" w:type="dxa"/>
              <w:left w:w="100" w:type="dxa"/>
              <w:bottom w:w="100" w:type="dxa"/>
              <w:right w:w="100" w:type="dxa"/>
            </w:tcMar>
            <w:vAlign w:val="center"/>
          </w:tcPr>
          <w:p w14:paraId="049F9E4C" w14:textId="07A66166" w:rsidR="00E32760" w:rsidRPr="001E50B7" w:rsidRDefault="001E50B7" w:rsidP="006E287E">
            <w:pPr>
              <w:pStyle w:val="Normal1"/>
              <w:contextualSpacing w:val="0"/>
              <w:rPr>
                <w:rFonts w:asciiTheme="minorHAnsi" w:hAnsiTheme="minorHAnsi" w:cstheme="minorHAnsi"/>
                <w:sz w:val="20"/>
              </w:rPr>
            </w:pPr>
            <w:r w:rsidRPr="001E50B7">
              <w:rPr>
                <w:rFonts w:asciiTheme="minorHAnsi" w:hAnsiTheme="minorHAnsi" w:cstheme="minorHAnsi"/>
                <w:sz w:val="20"/>
              </w:rPr>
              <w:t>10 March</w:t>
            </w:r>
          </w:p>
        </w:tc>
        <w:tc>
          <w:tcPr>
            <w:tcW w:w="709" w:type="dxa"/>
            <w:tcMar>
              <w:top w:w="100" w:type="dxa"/>
              <w:left w:w="100" w:type="dxa"/>
              <w:bottom w:w="100" w:type="dxa"/>
              <w:right w:w="100" w:type="dxa"/>
            </w:tcMar>
            <w:vAlign w:val="center"/>
          </w:tcPr>
          <w:p w14:paraId="7A888D7E" w14:textId="1176F66C"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2</w:t>
            </w:r>
          </w:p>
        </w:tc>
        <w:tc>
          <w:tcPr>
            <w:tcW w:w="5670" w:type="dxa"/>
            <w:tcMar>
              <w:top w:w="100" w:type="dxa"/>
              <w:left w:w="100" w:type="dxa"/>
              <w:bottom w:w="100" w:type="dxa"/>
              <w:right w:w="100" w:type="dxa"/>
            </w:tcMar>
            <w:vAlign w:val="center"/>
          </w:tcPr>
          <w:p w14:paraId="66FE9746" w14:textId="2A2770AD" w:rsidR="00E32760" w:rsidRPr="00A70F5E" w:rsidRDefault="00B82F4A" w:rsidP="00A01F4B">
            <w:pPr>
              <w:pStyle w:val="Normal1"/>
              <w:contextualSpacing w:val="0"/>
              <w:rPr>
                <w:rFonts w:asciiTheme="minorHAnsi" w:hAnsiTheme="minorHAnsi" w:cstheme="minorHAnsi"/>
                <w:sz w:val="20"/>
              </w:rPr>
            </w:pPr>
            <w:r w:rsidRPr="00A70F5E">
              <w:rPr>
                <w:rFonts w:asciiTheme="minorHAnsi" w:hAnsiTheme="minorHAnsi" w:cstheme="minorHAnsi"/>
                <w:sz w:val="20"/>
              </w:rPr>
              <w:t xml:space="preserve">Trinity in </w:t>
            </w:r>
            <w:r w:rsidR="003A7CA5">
              <w:rPr>
                <w:rFonts w:asciiTheme="minorHAnsi" w:hAnsiTheme="minorHAnsi" w:cstheme="minorHAnsi"/>
                <w:sz w:val="20"/>
              </w:rPr>
              <w:t xml:space="preserve">the </w:t>
            </w:r>
            <w:r w:rsidRPr="00A70F5E">
              <w:rPr>
                <w:rFonts w:asciiTheme="minorHAnsi" w:hAnsiTheme="minorHAnsi" w:cstheme="minorHAnsi"/>
                <w:sz w:val="20"/>
              </w:rPr>
              <w:t>O</w:t>
            </w:r>
            <w:r w:rsidR="003A7CA5">
              <w:rPr>
                <w:rFonts w:asciiTheme="minorHAnsi" w:hAnsiTheme="minorHAnsi" w:cstheme="minorHAnsi"/>
                <w:sz w:val="20"/>
              </w:rPr>
              <w:t>ld</w:t>
            </w:r>
            <w:r w:rsidRPr="00A70F5E">
              <w:rPr>
                <w:rFonts w:asciiTheme="minorHAnsi" w:hAnsiTheme="minorHAnsi" w:cstheme="minorHAnsi"/>
                <w:sz w:val="20"/>
              </w:rPr>
              <w:t xml:space="preserve"> and N</w:t>
            </w:r>
            <w:r w:rsidR="003A7CA5">
              <w:rPr>
                <w:rFonts w:asciiTheme="minorHAnsi" w:hAnsiTheme="minorHAnsi" w:cstheme="minorHAnsi"/>
                <w:sz w:val="20"/>
              </w:rPr>
              <w:t xml:space="preserve">ew </w:t>
            </w:r>
            <w:r w:rsidRPr="00A70F5E">
              <w:rPr>
                <w:rFonts w:asciiTheme="minorHAnsi" w:hAnsiTheme="minorHAnsi" w:cstheme="minorHAnsi"/>
                <w:sz w:val="20"/>
              </w:rPr>
              <w:t>T</w:t>
            </w:r>
            <w:r w:rsidR="003A7CA5">
              <w:rPr>
                <w:rFonts w:asciiTheme="minorHAnsi" w:hAnsiTheme="minorHAnsi" w:cstheme="minorHAnsi"/>
                <w:sz w:val="20"/>
              </w:rPr>
              <w:t>estaments</w:t>
            </w:r>
            <w:r w:rsidR="00F02774">
              <w:rPr>
                <w:rFonts w:asciiTheme="minorHAnsi" w:hAnsiTheme="minorHAnsi" w:cstheme="minorHAnsi"/>
                <w:sz w:val="20"/>
              </w:rPr>
              <w:t>.</w:t>
            </w:r>
          </w:p>
        </w:tc>
        <w:tc>
          <w:tcPr>
            <w:tcW w:w="3020" w:type="dxa"/>
          </w:tcPr>
          <w:p w14:paraId="7E68C8BF" w14:textId="43135441" w:rsidR="00E32760" w:rsidRPr="0025219A" w:rsidRDefault="00DE0D47" w:rsidP="006E287E">
            <w:pPr>
              <w:pStyle w:val="Normal1"/>
              <w:rPr>
                <w:rFonts w:asciiTheme="minorHAnsi" w:eastAsia="Calibri" w:hAnsiTheme="minorHAnsi" w:cstheme="minorHAnsi"/>
                <w:sz w:val="20"/>
              </w:rPr>
            </w:pPr>
            <w:r>
              <w:rPr>
                <w:rFonts w:asciiTheme="minorHAnsi" w:eastAsia="Calibri" w:hAnsiTheme="minorHAnsi" w:cstheme="minorHAnsi"/>
                <w:sz w:val="20"/>
              </w:rPr>
              <w:t xml:space="preserve">Young, </w:t>
            </w:r>
            <w:r w:rsidRPr="00DE0D47">
              <w:rPr>
                <w:rFonts w:asciiTheme="minorHAnsi" w:eastAsia="Calibri" w:hAnsiTheme="minorHAnsi" w:cstheme="minorHAnsi"/>
                <w:i/>
                <w:iCs/>
                <w:sz w:val="20"/>
              </w:rPr>
              <w:t>Biblical Exegesis</w:t>
            </w:r>
            <w:r>
              <w:rPr>
                <w:rFonts w:asciiTheme="minorHAnsi" w:eastAsia="Calibri" w:hAnsiTheme="minorHAnsi" w:cstheme="minorHAnsi"/>
                <w:sz w:val="20"/>
              </w:rPr>
              <w:t>, chap</w:t>
            </w:r>
            <w:r w:rsidR="00880CC6">
              <w:rPr>
                <w:rFonts w:asciiTheme="minorHAnsi" w:eastAsia="Calibri" w:hAnsiTheme="minorHAnsi" w:cstheme="minorHAnsi"/>
                <w:sz w:val="20"/>
              </w:rPr>
              <w:t>.</w:t>
            </w:r>
            <w:r>
              <w:rPr>
                <w:rFonts w:asciiTheme="minorHAnsi" w:eastAsia="Calibri" w:hAnsiTheme="minorHAnsi" w:cstheme="minorHAnsi"/>
                <w:sz w:val="20"/>
              </w:rPr>
              <w:t xml:space="preserve"> 2.</w:t>
            </w:r>
          </w:p>
        </w:tc>
      </w:tr>
      <w:tr w:rsidR="00E32760" w:rsidRPr="0025219A" w14:paraId="37ACEE43" w14:textId="5C1178C3" w:rsidTr="003A7CA5">
        <w:trPr>
          <w:trHeight w:val="20"/>
        </w:trPr>
        <w:tc>
          <w:tcPr>
            <w:tcW w:w="1129" w:type="dxa"/>
            <w:tcMar>
              <w:top w:w="100" w:type="dxa"/>
              <w:left w:w="100" w:type="dxa"/>
              <w:bottom w:w="100" w:type="dxa"/>
              <w:right w:w="100" w:type="dxa"/>
            </w:tcMar>
            <w:vAlign w:val="center"/>
          </w:tcPr>
          <w:p w14:paraId="04DE8469" w14:textId="14A73F4B" w:rsidR="00E32760" w:rsidRPr="0025219A" w:rsidRDefault="001E50B7" w:rsidP="006E287E">
            <w:pPr>
              <w:pStyle w:val="Normal1"/>
              <w:contextualSpacing w:val="0"/>
              <w:rPr>
                <w:rFonts w:asciiTheme="minorHAnsi" w:hAnsiTheme="minorHAnsi" w:cstheme="minorHAnsi"/>
                <w:sz w:val="20"/>
              </w:rPr>
            </w:pPr>
            <w:r>
              <w:rPr>
                <w:rFonts w:asciiTheme="minorHAnsi" w:hAnsiTheme="minorHAnsi" w:cstheme="minorHAnsi"/>
                <w:sz w:val="20"/>
              </w:rPr>
              <w:t>17 March</w:t>
            </w:r>
          </w:p>
        </w:tc>
        <w:tc>
          <w:tcPr>
            <w:tcW w:w="709" w:type="dxa"/>
            <w:tcMar>
              <w:top w:w="100" w:type="dxa"/>
              <w:left w:w="100" w:type="dxa"/>
              <w:bottom w:w="100" w:type="dxa"/>
              <w:right w:w="100" w:type="dxa"/>
            </w:tcMar>
            <w:vAlign w:val="center"/>
          </w:tcPr>
          <w:p w14:paraId="678A6CE9" w14:textId="1BD856F7"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3</w:t>
            </w:r>
          </w:p>
        </w:tc>
        <w:tc>
          <w:tcPr>
            <w:tcW w:w="5670" w:type="dxa"/>
            <w:tcMar>
              <w:top w:w="100" w:type="dxa"/>
              <w:left w:w="100" w:type="dxa"/>
              <w:bottom w:w="100" w:type="dxa"/>
              <w:right w:w="100" w:type="dxa"/>
            </w:tcMar>
            <w:vAlign w:val="center"/>
          </w:tcPr>
          <w:p w14:paraId="56A650AB" w14:textId="3E54B141" w:rsidR="00E32760" w:rsidRDefault="00B82F4A" w:rsidP="006E287E">
            <w:pPr>
              <w:pStyle w:val="Normal1"/>
              <w:contextualSpacing w:val="0"/>
              <w:rPr>
                <w:rFonts w:asciiTheme="minorHAnsi" w:hAnsiTheme="minorHAnsi" w:cstheme="minorHAnsi"/>
                <w:sz w:val="20"/>
              </w:rPr>
            </w:pPr>
            <w:r w:rsidRPr="00A70F5E">
              <w:rPr>
                <w:rFonts w:asciiTheme="minorHAnsi" w:hAnsiTheme="minorHAnsi" w:cstheme="minorHAnsi"/>
                <w:sz w:val="20"/>
              </w:rPr>
              <w:t>Historical Development of Trinitarianism pre-Nic</w:t>
            </w:r>
            <w:r w:rsidR="006367C7">
              <w:rPr>
                <w:rFonts w:asciiTheme="minorHAnsi" w:hAnsiTheme="minorHAnsi" w:cstheme="minorHAnsi"/>
                <w:sz w:val="20"/>
              </w:rPr>
              <w:t>a</w:t>
            </w:r>
            <w:r w:rsidRPr="00A70F5E">
              <w:rPr>
                <w:rFonts w:asciiTheme="minorHAnsi" w:hAnsiTheme="minorHAnsi" w:cstheme="minorHAnsi"/>
                <w:sz w:val="20"/>
              </w:rPr>
              <w:t>ea</w:t>
            </w:r>
            <w:r w:rsidR="00F02774">
              <w:rPr>
                <w:rFonts w:asciiTheme="minorHAnsi" w:hAnsiTheme="minorHAnsi" w:cstheme="minorHAnsi"/>
                <w:sz w:val="20"/>
              </w:rPr>
              <w:t>.</w:t>
            </w:r>
          </w:p>
          <w:p w14:paraId="25C57228" w14:textId="2EC12A0C" w:rsidR="003B7D4F" w:rsidRPr="00A70F5E" w:rsidRDefault="003B7D4F" w:rsidP="006E287E">
            <w:pPr>
              <w:pStyle w:val="Normal1"/>
              <w:contextualSpacing w:val="0"/>
              <w:rPr>
                <w:rFonts w:asciiTheme="minorHAnsi" w:hAnsiTheme="minorHAnsi" w:cstheme="minorHAnsi"/>
                <w:sz w:val="20"/>
              </w:rPr>
            </w:pPr>
            <w:r>
              <w:rPr>
                <w:rFonts w:asciiTheme="minorHAnsi" w:hAnsiTheme="minorHAnsi" w:cstheme="minorHAnsi"/>
                <w:sz w:val="20"/>
              </w:rPr>
              <w:t>Irenaeus and Tertullian.</w:t>
            </w:r>
          </w:p>
        </w:tc>
        <w:tc>
          <w:tcPr>
            <w:tcW w:w="3020" w:type="dxa"/>
          </w:tcPr>
          <w:p w14:paraId="2552B612" w14:textId="6C504C23" w:rsidR="00E32760" w:rsidRPr="003A7CA5" w:rsidRDefault="003A7CA5" w:rsidP="003A7CA5">
            <w:pPr>
              <w:rPr>
                <w:rFonts w:asciiTheme="minorHAnsi" w:hAnsiTheme="minorHAnsi" w:cstheme="minorHAnsi"/>
                <w:sz w:val="20"/>
              </w:rPr>
            </w:pPr>
            <w:r w:rsidRPr="008C385B">
              <w:rPr>
                <w:rFonts w:asciiTheme="minorHAnsi" w:hAnsiTheme="minorHAnsi" w:cstheme="minorHAnsi"/>
                <w:sz w:val="20"/>
              </w:rPr>
              <w:t xml:space="preserve">St. Irenaeus, </w:t>
            </w:r>
            <w:r w:rsidRPr="008C385B">
              <w:rPr>
                <w:rFonts w:asciiTheme="minorHAnsi" w:hAnsiTheme="minorHAnsi" w:cstheme="minorHAnsi"/>
                <w:i/>
                <w:iCs/>
                <w:sz w:val="20"/>
              </w:rPr>
              <w:t>Against Heresies</w:t>
            </w:r>
            <w:r w:rsidRPr="008C385B">
              <w:rPr>
                <w:rFonts w:asciiTheme="minorHAnsi" w:hAnsiTheme="minorHAnsi" w:cstheme="minorHAnsi"/>
                <w:sz w:val="20"/>
              </w:rPr>
              <w:t>, Book III.16–19</w:t>
            </w:r>
          </w:p>
        </w:tc>
      </w:tr>
      <w:tr w:rsidR="00E32760" w:rsidRPr="0025219A" w14:paraId="4FC008BC" w14:textId="711F9339" w:rsidTr="003A7CA5">
        <w:trPr>
          <w:trHeight w:val="20"/>
        </w:trPr>
        <w:tc>
          <w:tcPr>
            <w:tcW w:w="1129" w:type="dxa"/>
            <w:tcMar>
              <w:top w:w="100" w:type="dxa"/>
              <w:left w:w="100" w:type="dxa"/>
              <w:bottom w:w="100" w:type="dxa"/>
              <w:right w:w="100" w:type="dxa"/>
            </w:tcMar>
            <w:vAlign w:val="center"/>
          </w:tcPr>
          <w:p w14:paraId="003D5B9B" w14:textId="6A5D179C" w:rsidR="00E32760" w:rsidRPr="0025219A" w:rsidRDefault="001E50B7" w:rsidP="006E287E">
            <w:pPr>
              <w:pStyle w:val="Normal1"/>
              <w:contextualSpacing w:val="0"/>
              <w:rPr>
                <w:rFonts w:asciiTheme="minorHAnsi" w:hAnsiTheme="minorHAnsi" w:cstheme="minorHAnsi"/>
                <w:sz w:val="20"/>
              </w:rPr>
            </w:pPr>
            <w:r>
              <w:rPr>
                <w:rFonts w:asciiTheme="minorHAnsi" w:hAnsiTheme="minorHAnsi" w:cstheme="minorHAnsi"/>
                <w:sz w:val="20"/>
              </w:rPr>
              <w:t>24 March</w:t>
            </w:r>
          </w:p>
        </w:tc>
        <w:tc>
          <w:tcPr>
            <w:tcW w:w="709" w:type="dxa"/>
            <w:tcMar>
              <w:top w:w="100" w:type="dxa"/>
              <w:left w:w="100" w:type="dxa"/>
              <w:bottom w:w="100" w:type="dxa"/>
              <w:right w:w="100" w:type="dxa"/>
            </w:tcMar>
            <w:vAlign w:val="center"/>
          </w:tcPr>
          <w:p w14:paraId="4CF005ED" w14:textId="558D1161"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4</w:t>
            </w:r>
          </w:p>
        </w:tc>
        <w:tc>
          <w:tcPr>
            <w:tcW w:w="5670" w:type="dxa"/>
            <w:tcMar>
              <w:top w:w="100" w:type="dxa"/>
              <w:left w:w="100" w:type="dxa"/>
              <w:bottom w:w="100" w:type="dxa"/>
              <w:right w:w="100" w:type="dxa"/>
            </w:tcMar>
            <w:vAlign w:val="center"/>
          </w:tcPr>
          <w:p w14:paraId="74C19DFD" w14:textId="6CF64227" w:rsidR="00E32760" w:rsidRDefault="00E4413D" w:rsidP="006E287E">
            <w:pPr>
              <w:pStyle w:val="Normal1"/>
              <w:contextualSpacing w:val="0"/>
              <w:rPr>
                <w:rFonts w:asciiTheme="minorHAnsi" w:hAnsiTheme="minorHAnsi" w:cstheme="minorHAnsi"/>
                <w:sz w:val="20"/>
              </w:rPr>
            </w:pPr>
            <w:r w:rsidRPr="00A70F5E">
              <w:rPr>
                <w:rFonts w:asciiTheme="minorHAnsi" w:hAnsiTheme="minorHAnsi" w:cstheme="minorHAnsi"/>
                <w:sz w:val="20"/>
              </w:rPr>
              <w:t>Trinity, Athanasius and Nic</w:t>
            </w:r>
            <w:r w:rsidR="006367C7">
              <w:rPr>
                <w:rFonts w:asciiTheme="minorHAnsi" w:hAnsiTheme="minorHAnsi" w:cstheme="minorHAnsi"/>
                <w:sz w:val="20"/>
              </w:rPr>
              <w:t>a</w:t>
            </w:r>
            <w:r w:rsidRPr="00A70F5E">
              <w:rPr>
                <w:rFonts w:asciiTheme="minorHAnsi" w:hAnsiTheme="minorHAnsi" w:cstheme="minorHAnsi"/>
                <w:sz w:val="20"/>
              </w:rPr>
              <w:t>ea</w:t>
            </w:r>
            <w:r w:rsidR="00F02774">
              <w:rPr>
                <w:rFonts w:asciiTheme="minorHAnsi" w:hAnsiTheme="minorHAnsi" w:cstheme="minorHAnsi"/>
                <w:sz w:val="20"/>
              </w:rPr>
              <w:t>.</w:t>
            </w:r>
          </w:p>
          <w:p w14:paraId="320C9BD3" w14:textId="7D245072" w:rsidR="009B5E8A" w:rsidRPr="00A70F5E" w:rsidRDefault="009B5E8A" w:rsidP="006E287E">
            <w:pPr>
              <w:pStyle w:val="Normal1"/>
              <w:contextualSpacing w:val="0"/>
              <w:rPr>
                <w:rFonts w:asciiTheme="minorHAnsi" w:hAnsiTheme="minorHAnsi" w:cstheme="minorHAnsi"/>
                <w:sz w:val="20"/>
              </w:rPr>
            </w:pPr>
            <w:r>
              <w:rPr>
                <w:rFonts w:asciiTheme="minorHAnsi" w:hAnsiTheme="minorHAnsi" w:cstheme="minorHAnsi"/>
                <w:sz w:val="20"/>
              </w:rPr>
              <w:t>On the Incarnation</w:t>
            </w:r>
          </w:p>
        </w:tc>
        <w:tc>
          <w:tcPr>
            <w:tcW w:w="3020" w:type="dxa"/>
          </w:tcPr>
          <w:p w14:paraId="635FE4DF" w14:textId="6AC28928" w:rsidR="00E32760" w:rsidRPr="003A7CA5" w:rsidRDefault="003A7CA5" w:rsidP="00EF21FB">
            <w:pPr>
              <w:autoSpaceDE w:val="0"/>
              <w:autoSpaceDN w:val="0"/>
              <w:adjustRightInd w:val="0"/>
              <w:spacing w:line="240" w:lineRule="auto"/>
              <w:rPr>
                <w:rFonts w:asciiTheme="minorHAnsi" w:hAnsiTheme="minorHAnsi" w:cstheme="minorHAnsi"/>
                <w:szCs w:val="22"/>
              </w:rPr>
            </w:pPr>
            <w:r w:rsidRPr="002B5968">
              <w:rPr>
                <w:rFonts w:asciiTheme="minorHAnsi" w:hAnsiTheme="minorHAnsi" w:cstheme="minorHAnsi"/>
                <w:sz w:val="20"/>
              </w:rPr>
              <w:t>Kelly, Early Christian Doctrines chapter</w:t>
            </w:r>
            <w:r w:rsidR="00EF21FB">
              <w:rPr>
                <w:rFonts w:asciiTheme="minorHAnsi" w:hAnsiTheme="minorHAnsi" w:cstheme="minorHAnsi"/>
                <w:sz w:val="20"/>
              </w:rPr>
              <w:t xml:space="preserve"> 9</w:t>
            </w:r>
            <w:r w:rsidRPr="002B5968">
              <w:rPr>
                <w:rFonts w:asciiTheme="minorHAnsi" w:hAnsiTheme="minorHAnsi" w:cstheme="minorHAnsi"/>
                <w:sz w:val="20"/>
              </w:rPr>
              <w:t>: “The Nicene Crisis,” 223–251</w:t>
            </w:r>
            <w:r w:rsidR="00EF21FB">
              <w:rPr>
                <w:rFonts w:asciiTheme="minorHAnsi" w:hAnsiTheme="minorHAnsi" w:cstheme="minorHAnsi"/>
                <w:sz w:val="20"/>
              </w:rPr>
              <w:t>.</w:t>
            </w:r>
          </w:p>
        </w:tc>
      </w:tr>
      <w:tr w:rsidR="00E32760" w:rsidRPr="0025219A" w14:paraId="59748AE3" w14:textId="70DC1FE4" w:rsidTr="003A7CA5">
        <w:trPr>
          <w:trHeight w:val="20"/>
        </w:trPr>
        <w:tc>
          <w:tcPr>
            <w:tcW w:w="1129" w:type="dxa"/>
            <w:tcMar>
              <w:top w:w="100" w:type="dxa"/>
              <w:left w:w="100" w:type="dxa"/>
              <w:bottom w:w="100" w:type="dxa"/>
              <w:right w:w="100" w:type="dxa"/>
            </w:tcMar>
            <w:vAlign w:val="center"/>
          </w:tcPr>
          <w:p w14:paraId="151BF28F" w14:textId="0C348AA2" w:rsidR="00E32760" w:rsidRPr="0025219A" w:rsidRDefault="00E6740E" w:rsidP="006E287E">
            <w:pPr>
              <w:pStyle w:val="Normal1"/>
              <w:contextualSpacing w:val="0"/>
              <w:rPr>
                <w:rFonts w:asciiTheme="minorHAnsi" w:hAnsiTheme="minorHAnsi" w:cstheme="minorHAnsi"/>
                <w:sz w:val="20"/>
              </w:rPr>
            </w:pPr>
            <w:r>
              <w:rPr>
                <w:rFonts w:asciiTheme="minorHAnsi" w:hAnsiTheme="minorHAnsi" w:cstheme="minorHAnsi"/>
                <w:sz w:val="20"/>
              </w:rPr>
              <w:t>31 March</w:t>
            </w:r>
          </w:p>
        </w:tc>
        <w:tc>
          <w:tcPr>
            <w:tcW w:w="709" w:type="dxa"/>
            <w:tcMar>
              <w:top w:w="100" w:type="dxa"/>
              <w:left w:w="100" w:type="dxa"/>
              <w:bottom w:w="100" w:type="dxa"/>
              <w:right w:w="100" w:type="dxa"/>
            </w:tcMar>
            <w:vAlign w:val="center"/>
          </w:tcPr>
          <w:p w14:paraId="6C351EC1" w14:textId="1FE0934D"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5</w:t>
            </w:r>
          </w:p>
        </w:tc>
        <w:tc>
          <w:tcPr>
            <w:tcW w:w="5670" w:type="dxa"/>
            <w:tcMar>
              <w:top w:w="100" w:type="dxa"/>
              <w:left w:w="100" w:type="dxa"/>
              <w:bottom w:w="100" w:type="dxa"/>
              <w:right w:w="100" w:type="dxa"/>
            </w:tcMar>
            <w:vAlign w:val="center"/>
          </w:tcPr>
          <w:p w14:paraId="6E54696D" w14:textId="5EE021AB" w:rsidR="00E4413D" w:rsidRPr="00A70F5E" w:rsidRDefault="00E4413D" w:rsidP="00E4413D">
            <w:pPr>
              <w:rPr>
                <w:rFonts w:asciiTheme="minorHAnsi" w:hAnsiTheme="minorHAnsi" w:cstheme="minorHAnsi"/>
                <w:sz w:val="20"/>
              </w:rPr>
            </w:pPr>
            <w:r w:rsidRPr="00A70F5E">
              <w:rPr>
                <w:rFonts w:asciiTheme="minorHAnsi" w:hAnsiTheme="minorHAnsi" w:cstheme="minorHAnsi"/>
                <w:sz w:val="20"/>
              </w:rPr>
              <w:t>Trinity in the Cappadocians</w:t>
            </w:r>
            <w:r w:rsidR="00F02774">
              <w:rPr>
                <w:rFonts w:asciiTheme="minorHAnsi" w:hAnsiTheme="minorHAnsi" w:cstheme="minorHAnsi"/>
                <w:sz w:val="20"/>
              </w:rPr>
              <w:t>.</w:t>
            </w:r>
          </w:p>
          <w:p w14:paraId="3F33B63F" w14:textId="3D74FA85" w:rsidR="00E32760" w:rsidRPr="00A70F5E" w:rsidRDefault="00B04B22" w:rsidP="006E287E">
            <w:pPr>
              <w:pStyle w:val="Normal1"/>
              <w:contextualSpacing w:val="0"/>
              <w:rPr>
                <w:rFonts w:asciiTheme="minorHAnsi" w:hAnsiTheme="minorHAnsi" w:cstheme="minorHAnsi"/>
                <w:sz w:val="20"/>
              </w:rPr>
            </w:pPr>
            <w:r>
              <w:rPr>
                <w:rFonts w:asciiTheme="minorHAnsi" w:hAnsiTheme="minorHAnsi" w:cstheme="minorHAnsi"/>
                <w:sz w:val="20"/>
              </w:rPr>
              <w:t xml:space="preserve">St Gregory the Theologian’s </w:t>
            </w:r>
            <w:r w:rsidRPr="00DF598B">
              <w:rPr>
                <w:rFonts w:asciiTheme="minorHAnsi" w:hAnsiTheme="minorHAnsi" w:cstheme="minorHAnsi"/>
                <w:i/>
                <w:iCs/>
                <w:sz w:val="20"/>
              </w:rPr>
              <w:t>Orations</w:t>
            </w:r>
            <w:r>
              <w:rPr>
                <w:rFonts w:asciiTheme="minorHAnsi" w:hAnsiTheme="minorHAnsi" w:cstheme="minorHAnsi"/>
                <w:sz w:val="20"/>
              </w:rPr>
              <w:t xml:space="preserve">, </w:t>
            </w:r>
            <w:r w:rsidR="00E4413D" w:rsidRPr="00A70F5E">
              <w:rPr>
                <w:rFonts w:asciiTheme="minorHAnsi" w:hAnsiTheme="minorHAnsi" w:cstheme="minorHAnsi"/>
                <w:sz w:val="20"/>
              </w:rPr>
              <w:t>St Basil</w:t>
            </w:r>
            <w:r w:rsidR="00DF598B">
              <w:rPr>
                <w:rFonts w:asciiTheme="minorHAnsi" w:hAnsiTheme="minorHAnsi" w:cstheme="minorHAnsi"/>
                <w:sz w:val="20"/>
              </w:rPr>
              <w:t xml:space="preserve"> </w:t>
            </w:r>
            <w:r w:rsidR="00DF598B" w:rsidRPr="00DF598B">
              <w:rPr>
                <w:rFonts w:asciiTheme="minorHAnsi" w:hAnsiTheme="minorHAnsi" w:cstheme="minorHAnsi"/>
                <w:i/>
                <w:iCs/>
                <w:sz w:val="20"/>
              </w:rPr>
              <w:t>On the Holy Spirit</w:t>
            </w:r>
            <w:r w:rsidR="00B24FE9">
              <w:rPr>
                <w:rFonts w:asciiTheme="minorHAnsi" w:hAnsiTheme="minorHAnsi" w:cstheme="minorHAnsi"/>
                <w:i/>
                <w:iCs/>
                <w:sz w:val="20"/>
              </w:rPr>
              <w:t xml:space="preserve">, </w:t>
            </w:r>
            <w:r w:rsidR="00B24FE9">
              <w:rPr>
                <w:rFonts w:asciiTheme="minorHAnsi" w:hAnsiTheme="minorHAnsi" w:cstheme="minorHAnsi"/>
                <w:sz w:val="20"/>
              </w:rPr>
              <w:t>St Basil on Trinitarian Ecclesiology (</w:t>
            </w:r>
            <w:hyperlink r:id="rId15" w:tgtFrame="_parent" w:history="1">
              <w:r w:rsidR="00B24FE9" w:rsidRPr="000C6654">
                <w:rPr>
                  <w:rFonts w:asciiTheme="minorHAnsi" w:hAnsiTheme="minorHAnsi" w:cstheme="minorHAnsi"/>
                  <w:color w:val="auto"/>
                  <w:sz w:val="20"/>
                </w:rPr>
                <w:t>Druzhinina</w:t>
              </w:r>
            </w:hyperlink>
            <w:r w:rsidR="00B24FE9">
              <w:rPr>
                <w:rFonts w:asciiTheme="minorHAnsi" w:hAnsiTheme="minorHAnsi" w:cstheme="minorHAnsi"/>
                <w:sz w:val="20"/>
              </w:rPr>
              <w:t>).</w:t>
            </w:r>
          </w:p>
        </w:tc>
        <w:tc>
          <w:tcPr>
            <w:tcW w:w="3020" w:type="dxa"/>
          </w:tcPr>
          <w:p w14:paraId="47C068B6" w14:textId="32878076" w:rsidR="00E32760" w:rsidRPr="0025219A" w:rsidRDefault="007056AC" w:rsidP="006E287E">
            <w:pPr>
              <w:pStyle w:val="Normal1"/>
              <w:rPr>
                <w:rFonts w:asciiTheme="minorHAnsi" w:eastAsia="Calibri" w:hAnsiTheme="minorHAnsi" w:cstheme="minorHAnsi"/>
                <w:sz w:val="20"/>
              </w:rPr>
            </w:pPr>
            <w:r>
              <w:rPr>
                <w:rFonts w:asciiTheme="minorHAnsi" w:eastAsia="Calibri" w:hAnsiTheme="minorHAnsi" w:cstheme="minorHAnsi"/>
                <w:sz w:val="20"/>
              </w:rPr>
              <w:t xml:space="preserve">McGuckin, </w:t>
            </w:r>
            <w:r w:rsidRPr="007056AC">
              <w:rPr>
                <w:rFonts w:asciiTheme="minorHAnsi" w:eastAsia="Calibri" w:hAnsiTheme="minorHAnsi" w:cstheme="minorHAnsi"/>
                <w:i/>
                <w:iCs/>
                <w:sz w:val="20"/>
              </w:rPr>
              <w:t>The Trinity in the Greek Fathers.</w:t>
            </w:r>
          </w:p>
        </w:tc>
      </w:tr>
      <w:tr w:rsidR="00E32760" w:rsidRPr="0025219A" w14:paraId="39FECDAF" w14:textId="3B7DE3C3" w:rsidTr="003A7CA5">
        <w:trPr>
          <w:trHeight w:val="20"/>
        </w:trPr>
        <w:tc>
          <w:tcPr>
            <w:tcW w:w="1129" w:type="dxa"/>
            <w:tcMar>
              <w:top w:w="100" w:type="dxa"/>
              <w:left w:w="100" w:type="dxa"/>
              <w:bottom w:w="100" w:type="dxa"/>
              <w:right w:w="100" w:type="dxa"/>
            </w:tcMar>
            <w:vAlign w:val="center"/>
          </w:tcPr>
          <w:p w14:paraId="4DB52521" w14:textId="79A94934" w:rsidR="00E32760" w:rsidRPr="0025219A" w:rsidRDefault="00E6740E" w:rsidP="006E287E">
            <w:pPr>
              <w:pStyle w:val="Normal1"/>
              <w:contextualSpacing w:val="0"/>
              <w:rPr>
                <w:rFonts w:asciiTheme="minorHAnsi" w:hAnsiTheme="minorHAnsi" w:cstheme="minorHAnsi"/>
                <w:sz w:val="20"/>
              </w:rPr>
            </w:pPr>
            <w:r>
              <w:rPr>
                <w:rFonts w:asciiTheme="minorHAnsi" w:hAnsiTheme="minorHAnsi" w:cstheme="minorHAnsi"/>
                <w:sz w:val="20"/>
              </w:rPr>
              <w:t>7 April</w:t>
            </w:r>
          </w:p>
        </w:tc>
        <w:tc>
          <w:tcPr>
            <w:tcW w:w="709" w:type="dxa"/>
            <w:tcMar>
              <w:top w:w="100" w:type="dxa"/>
              <w:left w:w="100" w:type="dxa"/>
              <w:bottom w:w="100" w:type="dxa"/>
              <w:right w:w="100" w:type="dxa"/>
            </w:tcMar>
            <w:vAlign w:val="center"/>
          </w:tcPr>
          <w:p w14:paraId="395E3509" w14:textId="057FBB61"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6</w:t>
            </w:r>
          </w:p>
        </w:tc>
        <w:tc>
          <w:tcPr>
            <w:tcW w:w="5670" w:type="dxa"/>
            <w:tcMar>
              <w:top w:w="100" w:type="dxa"/>
              <w:left w:w="100" w:type="dxa"/>
              <w:bottom w:w="100" w:type="dxa"/>
              <w:right w:w="100" w:type="dxa"/>
            </w:tcMar>
            <w:vAlign w:val="center"/>
          </w:tcPr>
          <w:p w14:paraId="6800DC06" w14:textId="77777777" w:rsidR="00E32760" w:rsidRDefault="002A4BE0" w:rsidP="002A4BE0">
            <w:pPr>
              <w:rPr>
                <w:rFonts w:asciiTheme="minorHAnsi" w:hAnsiTheme="minorHAnsi" w:cstheme="minorHAnsi"/>
                <w:sz w:val="20"/>
              </w:rPr>
            </w:pPr>
            <w:r w:rsidRPr="00A70F5E">
              <w:rPr>
                <w:rFonts w:asciiTheme="minorHAnsi" w:hAnsiTheme="minorHAnsi" w:cstheme="minorHAnsi"/>
                <w:sz w:val="20"/>
              </w:rPr>
              <w:t>Trinity and Worship</w:t>
            </w:r>
            <w:r w:rsidR="00F02774">
              <w:rPr>
                <w:rFonts w:asciiTheme="minorHAnsi" w:hAnsiTheme="minorHAnsi" w:cstheme="minorHAnsi"/>
                <w:sz w:val="20"/>
              </w:rPr>
              <w:t>.</w:t>
            </w:r>
          </w:p>
          <w:p w14:paraId="13E8A546" w14:textId="165D3792" w:rsidR="00CE68A5" w:rsidRPr="00A70F5E" w:rsidRDefault="00CE68A5" w:rsidP="002A4BE0">
            <w:pPr>
              <w:rPr>
                <w:rFonts w:asciiTheme="minorHAnsi" w:hAnsiTheme="minorHAnsi" w:cstheme="minorHAnsi"/>
                <w:sz w:val="20"/>
              </w:rPr>
            </w:pPr>
            <w:r w:rsidRPr="00CE68A5">
              <w:rPr>
                <w:rFonts w:asciiTheme="minorHAnsi" w:hAnsiTheme="minorHAnsi" w:cstheme="minorHAnsi"/>
                <w:sz w:val="20"/>
              </w:rPr>
              <w:t>Trinity and Creation themes in Theophany service, Theophany Matins and Vespers, St John Chrysostom liturgy.</w:t>
            </w:r>
          </w:p>
        </w:tc>
        <w:tc>
          <w:tcPr>
            <w:tcW w:w="3020" w:type="dxa"/>
          </w:tcPr>
          <w:p w14:paraId="67977AEA" w14:textId="6F3C8473" w:rsidR="00E32760" w:rsidRPr="0025219A" w:rsidRDefault="00D337B7" w:rsidP="006E287E">
            <w:pPr>
              <w:pStyle w:val="Normal1"/>
              <w:rPr>
                <w:rFonts w:asciiTheme="minorHAnsi" w:eastAsia="Calibri" w:hAnsiTheme="minorHAnsi" w:cstheme="minorHAnsi"/>
                <w:sz w:val="20"/>
              </w:rPr>
            </w:pPr>
            <w:r w:rsidRPr="00CE68A5">
              <w:rPr>
                <w:rFonts w:asciiTheme="minorHAnsi" w:hAnsiTheme="minorHAnsi" w:cstheme="minorHAnsi"/>
                <w:sz w:val="20"/>
              </w:rPr>
              <w:t>Theophany Matins and Vespers</w:t>
            </w:r>
          </w:p>
        </w:tc>
      </w:tr>
      <w:tr w:rsidR="00E6740E" w:rsidRPr="0025219A" w14:paraId="4DA0D8D4" w14:textId="77777777" w:rsidTr="003A7CA5">
        <w:trPr>
          <w:trHeight w:val="20"/>
        </w:trPr>
        <w:tc>
          <w:tcPr>
            <w:tcW w:w="1129" w:type="dxa"/>
            <w:tcMar>
              <w:top w:w="100" w:type="dxa"/>
              <w:left w:w="100" w:type="dxa"/>
              <w:bottom w:w="100" w:type="dxa"/>
              <w:right w:w="100" w:type="dxa"/>
            </w:tcMar>
            <w:vAlign w:val="center"/>
          </w:tcPr>
          <w:p w14:paraId="3E864E7E" w14:textId="47EFC14C" w:rsidR="00E6740E" w:rsidRPr="0025219A" w:rsidRDefault="00E6740E" w:rsidP="006E287E">
            <w:pPr>
              <w:pStyle w:val="Normal1"/>
              <w:rPr>
                <w:rFonts w:asciiTheme="minorHAnsi" w:hAnsiTheme="minorHAnsi" w:cstheme="minorHAnsi"/>
                <w:sz w:val="20"/>
              </w:rPr>
            </w:pPr>
            <w:r>
              <w:rPr>
                <w:rFonts w:asciiTheme="minorHAnsi" w:hAnsiTheme="minorHAnsi" w:cstheme="minorHAnsi"/>
                <w:sz w:val="20"/>
              </w:rPr>
              <w:t>14 April</w:t>
            </w:r>
          </w:p>
        </w:tc>
        <w:tc>
          <w:tcPr>
            <w:tcW w:w="709" w:type="dxa"/>
            <w:tcMar>
              <w:top w:w="100" w:type="dxa"/>
              <w:left w:w="100" w:type="dxa"/>
              <w:bottom w:w="100" w:type="dxa"/>
              <w:right w:w="100" w:type="dxa"/>
            </w:tcMar>
            <w:vAlign w:val="center"/>
          </w:tcPr>
          <w:p w14:paraId="417E1090" w14:textId="102F4B92" w:rsidR="00E6740E" w:rsidRDefault="00E6740E" w:rsidP="006E287E">
            <w:pPr>
              <w:pStyle w:val="Normal1"/>
              <w:rPr>
                <w:rFonts w:asciiTheme="minorHAnsi" w:hAnsiTheme="minorHAnsi" w:cstheme="minorHAnsi"/>
                <w:sz w:val="20"/>
              </w:rPr>
            </w:pPr>
            <w:r>
              <w:rPr>
                <w:rFonts w:asciiTheme="minorHAnsi" w:hAnsiTheme="minorHAnsi" w:cstheme="minorHAnsi"/>
                <w:sz w:val="20"/>
              </w:rPr>
              <w:t>-</w:t>
            </w:r>
          </w:p>
        </w:tc>
        <w:tc>
          <w:tcPr>
            <w:tcW w:w="5670" w:type="dxa"/>
            <w:tcMar>
              <w:top w:w="100" w:type="dxa"/>
              <w:left w:w="100" w:type="dxa"/>
              <w:bottom w:w="100" w:type="dxa"/>
              <w:right w:w="100" w:type="dxa"/>
            </w:tcMar>
            <w:vAlign w:val="center"/>
          </w:tcPr>
          <w:p w14:paraId="1C4E4785" w14:textId="48B489D4" w:rsidR="00E6740E" w:rsidRPr="00E6740E" w:rsidRDefault="00E6740E" w:rsidP="002A4BE0">
            <w:pPr>
              <w:rPr>
                <w:rFonts w:asciiTheme="minorHAnsi" w:hAnsiTheme="minorHAnsi" w:cstheme="minorHAnsi"/>
                <w:sz w:val="20"/>
              </w:rPr>
            </w:pPr>
            <w:r w:rsidRPr="00E6740E">
              <w:rPr>
                <w:rStyle w:val="color15"/>
                <w:rFonts w:asciiTheme="minorHAnsi" w:hAnsiTheme="minorHAnsi" w:cstheme="minorHAnsi"/>
                <w:sz w:val="20"/>
              </w:rPr>
              <w:t xml:space="preserve">NO CLASSES - </w:t>
            </w:r>
            <w:r w:rsidRPr="00E6740E">
              <w:rPr>
                <w:rStyle w:val="wixui-rich-texttext"/>
                <w:rFonts w:asciiTheme="minorHAnsi" w:hAnsiTheme="minorHAnsi" w:cstheme="minorHAnsi"/>
                <w:i/>
                <w:iCs/>
                <w:sz w:val="20"/>
              </w:rPr>
              <w:t>Holy Week</w:t>
            </w:r>
          </w:p>
        </w:tc>
        <w:tc>
          <w:tcPr>
            <w:tcW w:w="3020" w:type="dxa"/>
          </w:tcPr>
          <w:p w14:paraId="021A7FAE" w14:textId="77777777" w:rsidR="00E6740E" w:rsidRPr="0025219A" w:rsidRDefault="00E6740E" w:rsidP="006E287E">
            <w:pPr>
              <w:pStyle w:val="Normal1"/>
              <w:rPr>
                <w:rFonts w:asciiTheme="minorHAnsi" w:eastAsia="Calibri" w:hAnsiTheme="minorHAnsi" w:cstheme="minorHAnsi"/>
                <w:sz w:val="20"/>
              </w:rPr>
            </w:pPr>
          </w:p>
        </w:tc>
      </w:tr>
      <w:tr w:rsidR="00E6740E" w:rsidRPr="0025219A" w14:paraId="0B191EA1" w14:textId="77777777" w:rsidTr="003A7CA5">
        <w:trPr>
          <w:trHeight w:val="20"/>
        </w:trPr>
        <w:tc>
          <w:tcPr>
            <w:tcW w:w="1129" w:type="dxa"/>
            <w:tcMar>
              <w:top w:w="100" w:type="dxa"/>
              <w:left w:w="100" w:type="dxa"/>
              <w:bottom w:w="100" w:type="dxa"/>
              <w:right w:w="100" w:type="dxa"/>
            </w:tcMar>
            <w:vAlign w:val="center"/>
          </w:tcPr>
          <w:p w14:paraId="2B1795DF" w14:textId="1E38A50A" w:rsidR="00E6740E" w:rsidRPr="0025219A" w:rsidRDefault="00E6740E" w:rsidP="006E287E">
            <w:pPr>
              <w:pStyle w:val="Normal1"/>
              <w:rPr>
                <w:rFonts w:asciiTheme="minorHAnsi" w:hAnsiTheme="minorHAnsi" w:cstheme="minorHAnsi"/>
                <w:sz w:val="20"/>
              </w:rPr>
            </w:pPr>
            <w:r>
              <w:rPr>
                <w:rFonts w:asciiTheme="minorHAnsi" w:hAnsiTheme="minorHAnsi" w:cstheme="minorHAnsi"/>
                <w:sz w:val="20"/>
              </w:rPr>
              <w:t>21 April</w:t>
            </w:r>
          </w:p>
        </w:tc>
        <w:tc>
          <w:tcPr>
            <w:tcW w:w="709" w:type="dxa"/>
            <w:tcMar>
              <w:top w:w="100" w:type="dxa"/>
              <w:left w:w="100" w:type="dxa"/>
              <w:bottom w:w="100" w:type="dxa"/>
              <w:right w:w="100" w:type="dxa"/>
            </w:tcMar>
            <w:vAlign w:val="center"/>
          </w:tcPr>
          <w:p w14:paraId="42DD4482" w14:textId="0172E294" w:rsidR="00E6740E" w:rsidRDefault="00E6740E" w:rsidP="006E287E">
            <w:pPr>
              <w:pStyle w:val="Normal1"/>
              <w:rPr>
                <w:rFonts w:asciiTheme="minorHAnsi" w:hAnsiTheme="minorHAnsi" w:cstheme="minorHAnsi"/>
                <w:sz w:val="20"/>
              </w:rPr>
            </w:pPr>
            <w:r>
              <w:rPr>
                <w:rFonts w:asciiTheme="minorHAnsi" w:hAnsiTheme="minorHAnsi" w:cstheme="minorHAnsi"/>
                <w:sz w:val="20"/>
              </w:rPr>
              <w:t>-</w:t>
            </w:r>
          </w:p>
        </w:tc>
        <w:tc>
          <w:tcPr>
            <w:tcW w:w="5670" w:type="dxa"/>
            <w:tcMar>
              <w:top w:w="100" w:type="dxa"/>
              <w:left w:w="100" w:type="dxa"/>
              <w:bottom w:w="100" w:type="dxa"/>
              <w:right w:w="100" w:type="dxa"/>
            </w:tcMar>
            <w:vAlign w:val="center"/>
          </w:tcPr>
          <w:p w14:paraId="3D9A076B" w14:textId="2CA3C9FD" w:rsidR="00E6740E" w:rsidRPr="00E6740E" w:rsidRDefault="00E6740E" w:rsidP="002A4BE0">
            <w:pPr>
              <w:rPr>
                <w:rFonts w:asciiTheme="minorHAnsi" w:hAnsiTheme="minorHAnsi" w:cstheme="minorHAnsi"/>
                <w:sz w:val="20"/>
              </w:rPr>
            </w:pPr>
            <w:r w:rsidRPr="00E6740E">
              <w:rPr>
                <w:rStyle w:val="color15"/>
                <w:rFonts w:asciiTheme="minorHAnsi" w:hAnsiTheme="minorHAnsi" w:cstheme="minorHAnsi"/>
                <w:sz w:val="20"/>
              </w:rPr>
              <w:t xml:space="preserve">NO CLASSES – </w:t>
            </w:r>
            <w:r w:rsidRPr="00E6740E">
              <w:rPr>
                <w:rStyle w:val="wixui-rich-texttext"/>
                <w:rFonts w:asciiTheme="minorHAnsi" w:hAnsiTheme="minorHAnsi" w:cstheme="minorHAnsi"/>
                <w:i/>
                <w:iCs/>
                <w:sz w:val="20"/>
              </w:rPr>
              <w:t>bright Week</w:t>
            </w:r>
          </w:p>
        </w:tc>
        <w:tc>
          <w:tcPr>
            <w:tcW w:w="3020" w:type="dxa"/>
          </w:tcPr>
          <w:p w14:paraId="591B65B1" w14:textId="77777777" w:rsidR="00E6740E" w:rsidRPr="0025219A" w:rsidRDefault="00E6740E" w:rsidP="006E287E">
            <w:pPr>
              <w:pStyle w:val="Normal1"/>
              <w:rPr>
                <w:rFonts w:asciiTheme="minorHAnsi" w:eastAsia="Calibri" w:hAnsiTheme="minorHAnsi" w:cstheme="minorHAnsi"/>
                <w:sz w:val="20"/>
              </w:rPr>
            </w:pPr>
          </w:p>
        </w:tc>
      </w:tr>
      <w:tr w:rsidR="00E32760" w:rsidRPr="0025219A" w14:paraId="6040A2F5" w14:textId="3953635C" w:rsidTr="003A7CA5">
        <w:trPr>
          <w:trHeight w:val="20"/>
        </w:trPr>
        <w:tc>
          <w:tcPr>
            <w:tcW w:w="1129" w:type="dxa"/>
            <w:tcMar>
              <w:top w:w="100" w:type="dxa"/>
              <w:left w:w="100" w:type="dxa"/>
              <w:bottom w:w="100" w:type="dxa"/>
              <w:right w:w="100" w:type="dxa"/>
            </w:tcMar>
            <w:vAlign w:val="center"/>
          </w:tcPr>
          <w:p w14:paraId="7F2596E6" w14:textId="493A12ED" w:rsidR="00E32760" w:rsidRPr="0025219A" w:rsidRDefault="005A39E1" w:rsidP="006E287E">
            <w:pPr>
              <w:pStyle w:val="Normal1"/>
              <w:contextualSpacing w:val="0"/>
              <w:rPr>
                <w:rFonts w:asciiTheme="minorHAnsi" w:hAnsiTheme="minorHAnsi" w:cstheme="minorHAnsi"/>
                <w:sz w:val="20"/>
              </w:rPr>
            </w:pPr>
            <w:r>
              <w:rPr>
                <w:rFonts w:asciiTheme="minorHAnsi" w:hAnsiTheme="minorHAnsi" w:cstheme="minorHAnsi"/>
                <w:sz w:val="20"/>
              </w:rPr>
              <w:t>28 April</w:t>
            </w:r>
          </w:p>
        </w:tc>
        <w:tc>
          <w:tcPr>
            <w:tcW w:w="709" w:type="dxa"/>
            <w:tcMar>
              <w:top w:w="100" w:type="dxa"/>
              <w:left w:w="100" w:type="dxa"/>
              <w:bottom w:w="100" w:type="dxa"/>
              <w:right w:w="100" w:type="dxa"/>
            </w:tcMar>
            <w:vAlign w:val="center"/>
          </w:tcPr>
          <w:p w14:paraId="601AFE13" w14:textId="104439E1"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7</w:t>
            </w:r>
          </w:p>
        </w:tc>
        <w:tc>
          <w:tcPr>
            <w:tcW w:w="5670" w:type="dxa"/>
            <w:tcMar>
              <w:top w:w="100" w:type="dxa"/>
              <w:left w:w="100" w:type="dxa"/>
              <w:bottom w:w="100" w:type="dxa"/>
              <w:right w:w="100" w:type="dxa"/>
            </w:tcMar>
            <w:vAlign w:val="center"/>
          </w:tcPr>
          <w:p w14:paraId="383D32AE" w14:textId="4A2E033E" w:rsidR="00E32760" w:rsidRPr="00A70F5E" w:rsidRDefault="00664156" w:rsidP="00EF21FB">
            <w:pPr>
              <w:rPr>
                <w:rFonts w:asciiTheme="minorHAnsi" w:hAnsiTheme="minorHAnsi" w:cstheme="minorHAnsi"/>
                <w:sz w:val="20"/>
              </w:rPr>
            </w:pPr>
            <w:r>
              <w:rPr>
                <w:rFonts w:asciiTheme="minorHAnsi" w:hAnsiTheme="minorHAnsi" w:cstheme="minorHAnsi"/>
                <w:sz w:val="20"/>
              </w:rPr>
              <w:t>Post-Nic</w:t>
            </w:r>
            <w:r w:rsidR="00CA457B">
              <w:rPr>
                <w:rFonts w:asciiTheme="minorHAnsi" w:hAnsiTheme="minorHAnsi" w:cstheme="minorHAnsi"/>
                <w:sz w:val="20"/>
              </w:rPr>
              <w:t>a</w:t>
            </w:r>
            <w:r>
              <w:rPr>
                <w:rFonts w:asciiTheme="minorHAnsi" w:hAnsiTheme="minorHAnsi" w:cstheme="minorHAnsi"/>
                <w:sz w:val="20"/>
              </w:rPr>
              <w:t xml:space="preserve">ean and </w:t>
            </w:r>
            <w:r w:rsidR="002A4BE0" w:rsidRPr="00A70F5E">
              <w:rPr>
                <w:rFonts w:asciiTheme="minorHAnsi" w:hAnsiTheme="minorHAnsi" w:cstheme="minorHAnsi"/>
                <w:sz w:val="20"/>
              </w:rPr>
              <w:t>Chalcedon</w:t>
            </w:r>
            <w:r w:rsidR="00B24FE9">
              <w:rPr>
                <w:rFonts w:asciiTheme="minorHAnsi" w:hAnsiTheme="minorHAnsi" w:cstheme="minorHAnsi"/>
                <w:sz w:val="20"/>
              </w:rPr>
              <w:t>ian reflections</w:t>
            </w:r>
            <w:r>
              <w:rPr>
                <w:rFonts w:asciiTheme="minorHAnsi" w:hAnsiTheme="minorHAnsi" w:cstheme="minorHAnsi"/>
                <w:sz w:val="20"/>
              </w:rPr>
              <w:t xml:space="preserve"> on</w:t>
            </w:r>
            <w:r w:rsidR="002A4BE0" w:rsidRPr="00A70F5E">
              <w:rPr>
                <w:rFonts w:asciiTheme="minorHAnsi" w:hAnsiTheme="minorHAnsi" w:cstheme="minorHAnsi"/>
                <w:sz w:val="20"/>
              </w:rPr>
              <w:t xml:space="preserve"> Trin</w:t>
            </w:r>
            <w:r w:rsidR="007D4A2D" w:rsidRPr="00A70F5E">
              <w:rPr>
                <w:rFonts w:asciiTheme="minorHAnsi" w:hAnsiTheme="minorHAnsi" w:cstheme="minorHAnsi"/>
                <w:sz w:val="20"/>
              </w:rPr>
              <w:t>itarian</w:t>
            </w:r>
            <w:r>
              <w:rPr>
                <w:rFonts w:asciiTheme="minorHAnsi" w:hAnsiTheme="minorHAnsi" w:cstheme="minorHAnsi"/>
                <w:sz w:val="20"/>
              </w:rPr>
              <w:t xml:space="preserve"> Ecclesiology</w:t>
            </w:r>
            <w:r w:rsidR="002A4BE0" w:rsidRPr="00A70F5E">
              <w:rPr>
                <w:rFonts w:asciiTheme="minorHAnsi" w:hAnsiTheme="minorHAnsi" w:cstheme="minorHAnsi"/>
                <w:sz w:val="20"/>
              </w:rPr>
              <w:t xml:space="preserve"> and Soteriology</w:t>
            </w:r>
            <w:r w:rsidR="00F02774">
              <w:rPr>
                <w:rFonts w:asciiTheme="minorHAnsi" w:hAnsiTheme="minorHAnsi" w:cstheme="minorHAnsi"/>
                <w:sz w:val="20"/>
              </w:rPr>
              <w:t>.</w:t>
            </w:r>
            <w:r w:rsidR="00EF21FB">
              <w:rPr>
                <w:rFonts w:asciiTheme="minorHAnsi" w:hAnsiTheme="minorHAnsi" w:cstheme="minorHAnsi"/>
                <w:sz w:val="20"/>
              </w:rPr>
              <w:t xml:space="preserve"> </w:t>
            </w:r>
            <w:proofErr w:type="spellStart"/>
            <w:r w:rsidR="00CA457B">
              <w:rPr>
                <w:rFonts w:asciiTheme="minorHAnsi" w:hAnsiTheme="minorHAnsi" w:cstheme="minorHAnsi"/>
                <w:sz w:val="20"/>
              </w:rPr>
              <w:t>Theopaschism</w:t>
            </w:r>
            <w:proofErr w:type="spellEnd"/>
            <w:r w:rsidR="00CA457B">
              <w:rPr>
                <w:rFonts w:asciiTheme="minorHAnsi" w:hAnsiTheme="minorHAnsi" w:cstheme="minorHAnsi"/>
                <w:sz w:val="20"/>
              </w:rPr>
              <w:t xml:space="preserve">, </w:t>
            </w:r>
            <w:r w:rsidR="006D79A0">
              <w:rPr>
                <w:rFonts w:asciiTheme="minorHAnsi" w:hAnsiTheme="minorHAnsi" w:cstheme="minorHAnsi"/>
                <w:sz w:val="20"/>
              </w:rPr>
              <w:t>St Augustine</w:t>
            </w:r>
            <w:r w:rsidR="00CA457B">
              <w:rPr>
                <w:rFonts w:asciiTheme="minorHAnsi" w:hAnsiTheme="minorHAnsi" w:cstheme="minorHAnsi"/>
                <w:sz w:val="20"/>
              </w:rPr>
              <w:t>.</w:t>
            </w:r>
          </w:p>
        </w:tc>
        <w:tc>
          <w:tcPr>
            <w:tcW w:w="3020" w:type="dxa"/>
          </w:tcPr>
          <w:p w14:paraId="4F17A008" w14:textId="27543804" w:rsidR="00E32760" w:rsidRPr="0025219A" w:rsidRDefault="008901BB" w:rsidP="006E287E">
            <w:pPr>
              <w:pStyle w:val="Normal1"/>
              <w:rPr>
                <w:rFonts w:asciiTheme="minorHAnsi" w:eastAsia="Calibri" w:hAnsiTheme="minorHAnsi" w:cstheme="minorHAnsi"/>
                <w:sz w:val="20"/>
              </w:rPr>
            </w:pPr>
            <w:proofErr w:type="spellStart"/>
            <w:r>
              <w:rPr>
                <w:rFonts w:asciiTheme="minorHAnsi" w:eastAsia="Calibri" w:hAnsiTheme="minorHAnsi" w:cstheme="minorHAnsi"/>
                <w:sz w:val="20"/>
              </w:rPr>
              <w:t>Viezure</w:t>
            </w:r>
            <w:proofErr w:type="spellEnd"/>
            <w:r>
              <w:rPr>
                <w:rFonts w:asciiTheme="minorHAnsi" w:eastAsia="Calibri" w:hAnsiTheme="minorHAnsi" w:cstheme="minorHAnsi"/>
                <w:sz w:val="20"/>
              </w:rPr>
              <w:t xml:space="preserve">, </w:t>
            </w:r>
            <w:r w:rsidRPr="008901BB">
              <w:rPr>
                <w:rFonts w:asciiTheme="minorHAnsi" w:eastAsia="Calibri" w:hAnsiTheme="minorHAnsi" w:cstheme="minorHAnsi"/>
                <w:i/>
                <w:iCs/>
                <w:sz w:val="20"/>
              </w:rPr>
              <w:t>Verbum Crucis</w:t>
            </w:r>
            <w:r>
              <w:rPr>
                <w:rFonts w:asciiTheme="minorHAnsi" w:eastAsia="Calibri" w:hAnsiTheme="minorHAnsi" w:cstheme="minorHAnsi"/>
                <w:sz w:val="20"/>
              </w:rPr>
              <w:t xml:space="preserve"> pp.</w:t>
            </w:r>
            <w:r w:rsidR="00DC6244">
              <w:rPr>
                <w:rFonts w:asciiTheme="minorHAnsi" w:eastAsia="Calibri" w:hAnsiTheme="minorHAnsi" w:cstheme="minorHAnsi"/>
                <w:sz w:val="20"/>
              </w:rPr>
              <w:t xml:space="preserve"> 161-202.</w:t>
            </w:r>
            <w:r>
              <w:rPr>
                <w:rFonts w:asciiTheme="minorHAnsi" w:eastAsia="Calibri" w:hAnsiTheme="minorHAnsi" w:cstheme="minorHAnsi"/>
                <w:sz w:val="20"/>
              </w:rPr>
              <w:t xml:space="preserve"> </w:t>
            </w:r>
          </w:p>
        </w:tc>
      </w:tr>
      <w:tr w:rsidR="00E32760" w:rsidRPr="0025219A" w14:paraId="2A5F16CF" w14:textId="5863240D" w:rsidTr="003A7CA5">
        <w:trPr>
          <w:trHeight w:val="20"/>
        </w:trPr>
        <w:tc>
          <w:tcPr>
            <w:tcW w:w="1129" w:type="dxa"/>
            <w:tcMar>
              <w:top w:w="100" w:type="dxa"/>
              <w:left w:w="100" w:type="dxa"/>
              <w:bottom w:w="100" w:type="dxa"/>
              <w:right w:w="100" w:type="dxa"/>
            </w:tcMar>
            <w:vAlign w:val="center"/>
          </w:tcPr>
          <w:p w14:paraId="39413C3B" w14:textId="65D8188A" w:rsidR="00E32760" w:rsidRPr="0025219A" w:rsidRDefault="005A39E1" w:rsidP="00E32760">
            <w:pPr>
              <w:pStyle w:val="Normal1"/>
              <w:rPr>
                <w:rFonts w:asciiTheme="minorHAnsi" w:eastAsia="Calibri" w:hAnsiTheme="minorHAnsi" w:cstheme="minorHAnsi"/>
                <w:sz w:val="20"/>
              </w:rPr>
            </w:pPr>
            <w:r>
              <w:rPr>
                <w:rFonts w:asciiTheme="minorHAnsi" w:eastAsia="Calibri" w:hAnsiTheme="minorHAnsi" w:cstheme="minorHAnsi"/>
                <w:sz w:val="20"/>
              </w:rPr>
              <w:t>5 May</w:t>
            </w:r>
          </w:p>
        </w:tc>
        <w:tc>
          <w:tcPr>
            <w:tcW w:w="709" w:type="dxa"/>
            <w:tcMar>
              <w:top w:w="100" w:type="dxa"/>
              <w:left w:w="100" w:type="dxa"/>
              <w:bottom w:w="100" w:type="dxa"/>
              <w:right w:w="100" w:type="dxa"/>
            </w:tcMar>
            <w:vAlign w:val="center"/>
          </w:tcPr>
          <w:p w14:paraId="16B08584" w14:textId="246D24B6" w:rsidR="00E32760" w:rsidRPr="0025219A" w:rsidRDefault="00A717FA" w:rsidP="00E32760">
            <w:pPr>
              <w:pStyle w:val="Normal1"/>
              <w:rPr>
                <w:rFonts w:asciiTheme="minorHAnsi" w:eastAsia="Calibri" w:hAnsiTheme="minorHAnsi" w:cstheme="minorHAnsi"/>
                <w:sz w:val="20"/>
              </w:rPr>
            </w:pPr>
            <w:r>
              <w:rPr>
                <w:rFonts w:asciiTheme="minorHAnsi" w:eastAsia="Calibri" w:hAnsiTheme="minorHAnsi" w:cstheme="minorHAnsi"/>
                <w:sz w:val="20"/>
              </w:rPr>
              <w:t>8</w:t>
            </w:r>
          </w:p>
        </w:tc>
        <w:tc>
          <w:tcPr>
            <w:tcW w:w="5670" w:type="dxa"/>
            <w:tcMar>
              <w:top w:w="100" w:type="dxa"/>
              <w:left w:w="100" w:type="dxa"/>
              <w:bottom w:w="100" w:type="dxa"/>
              <w:right w:w="100" w:type="dxa"/>
            </w:tcMar>
            <w:vAlign w:val="center"/>
          </w:tcPr>
          <w:p w14:paraId="46F0A4DE" w14:textId="77777777" w:rsidR="00E32760" w:rsidRDefault="002A4BE0" w:rsidP="00E32760">
            <w:pPr>
              <w:pStyle w:val="Normal1"/>
              <w:rPr>
                <w:rFonts w:asciiTheme="minorHAnsi" w:hAnsiTheme="minorHAnsi" w:cstheme="minorHAnsi"/>
                <w:sz w:val="20"/>
              </w:rPr>
            </w:pPr>
            <w:r w:rsidRPr="00A70F5E">
              <w:rPr>
                <w:rFonts w:asciiTheme="minorHAnsi" w:hAnsiTheme="minorHAnsi" w:cstheme="minorHAnsi"/>
                <w:sz w:val="20"/>
              </w:rPr>
              <w:t>Trinit</w:t>
            </w:r>
            <w:r w:rsidR="00841444">
              <w:rPr>
                <w:rFonts w:asciiTheme="minorHAnsi" w:hAnsiTheme="minorHAnsi" w:cstheme="minorHAnsi"/>
                <w:sz w:val="20"/>
              </w:rPr>
              <w:t>arian Theology</w:t>
            </w:r>
            <w:r w:rsidRPr="00A70F5E">
              <w:rPr>
                <w:rFonts w:asciiTheme="minorHAnsi" w:hAnsiTheme="minorHAnsi" w:cstheme="minorHAnsi"/>
                <w:sz w:val="20"/>
              </w:rPr>
              <w:t xml:space="preserve"> in St John of Damascus</w:t>
            </w:r>
            <w:r w:rsidR="00F02774">
              <w:rPr>
                <w:rFonts w:asciiTheme="minorHAnsi" w:hAnsiTheme="minorHAnsi" w:cstheme="minorHAnsi"/>
                <w:sz w:val="20"/>
              </w:rPr>
              <w:t>.</w:t>
            </w:r>
          </w:p>
          <w:p w14:paraId="0CFEE9E1" w14:textId="338878E4" w:rsidR="00841444" w:rsidRPr="00A70F5E" w:rsidRDefault="00841444" w:rsidP="00E32760">
            <w:pPr>
              <w:pStyle w:val="Normal1"/>
              <w:rPr>
                <w:rFonts w:asciiTheme="minorHAnsi" w:eastAsia="Calibri" w:hAnsiTheme="minorHAnsi" w:cstheme="minorHAnsi"/>
                <w:sz w:val="20"/>
              </w:rPr>
            </w:pPr>
            <w:r>
              <w:rPr>
                <w:rFonts w:asciiTheme="minorHAnsi" w:hAnsiTheme="minorHAnsi" w:cstheme="minorHAnsi"/>
                <w:sz w:val="20"/>
              </w:rPr>
              <w:t>Divine Providence</w:t>
            </w:r>
            <w:r w:rsidR="001E77D4">
              <w:rPr>
                <w:rFonts w:asciiTheme="minorHAnsi" w:hAnsiTheme="minorHAnsi" w:cstheme="minorHAnsi"/>
                <w:sz w:val="20"/>
              </w:rPr>
              <w:t>, Creation, etc</w:t>
            </w:r>
            <w:r>
              <w:rPr>
                <w:rFonts w:asciiTheme="minorHAnsi" w:hAnsiTheme="minorHAnsi" w:cstheme="minorHAnsi"/>
                <w:sz w:val="20"/>
              </w:rPr>
              <w:t>.</w:t>
            </w:r>
          </w:p>
        </w:tc>
        <w:tc>
          <w:tcPr>
            <w:tcW w:w="3020" w:type="dxa"/>
          </w:tcPr>
          <w:p w14:paraId="6E6AFC0F" w14:textId="2B8FCA5D" w:rsidR="00E32760" w:rsidRPr="00474390" w:rsidRDefault="00E442B5" w:rsidP="00E32760">
            <w:pPr>
              <w:pStyle w:val="Normal1"/>
              <w:rPr>
                <w:rFonts w:asciiTheme="minorHAnsi" w:eastAsia="Calibri" w:hAnsiTheme="minorHAnsi" w:cstheme="minorHAnsi"/>
                <w:bCs/>
                <w:i/>
                <w:iCs/>
                <w:sz w:val="20"/>
              </w:rPr>
            </w:pPr>
            <w:r w:rsidRPr="00474390">
              <w:rPr>
                <w:rFonts w:asciiTheme="minorHAnsi" w:eastAsia="Calibri" w:hAnsiTheme="minorHAnsi" w:cstheme="minorHAnsi"/>
                <w:bCs/>
                <w:i/>
                <w:iCs/>
                <w:sz w:val="20"/>
              </w:rPr>
              <w:t>Exact Exposition</w:t>
            </w:r>
            <w:r w:rsidR="00511820">
              <w:rPr>
                <w:rFonts w:asciiTheme="minorHAnsi" w:eastAsia="Calibri" w:hAnsiTheme="minorHAnsi" w:cstheme="minorHAnsi"/>
                <w:bCs/>
                <w:i/>
                <w:iCs/>
                <w:sz w:val="20"/>
              </w:rPr>
              <w:t>,</w:t>
            </w:r>
            <w:r w:rsidR="00474390">
              <w:rPr>
                <w:rFonts w:asciiTheme="minorHAnsi" w:eastAsia="Calibri" w:hAnsiTheme="minorHAnsi" w:cstheme="minorHAnsi"/>
                <w:bCs/>
                <w:i/>
                <w:iCs/>
                <w:sz w:val="20"/>
              </w:rPr>
              <w:t xml:space="preserve"> </w:t>
            </w:r>
            <w:r w:rsidR="0096629F" w:rsidRPr="0096629F">
              <w:rPr>
                <w:rFonts w:asciiTheme="minorHAnsi" w:eastAsia="Calibri" w:hAnsiTheme="minorHAnsi" w:cstheme="minorHAnsi"/>
                <w:bCs/>
                <w:sz w:val="20"/>
              </w:rPr>
              <w:t>Book1, Chapters 1-8.</w:t>
            </w:r>
          </w:p>
        </w:tc>
      </w:tr>
      <w:tr w:rsidR="00E32760" w:rsidRPr="0025219A" w14:paraId="7710CAFD" w14:textId="1954B686" w:rsidTr="003A7CA5">
        <w:trPr>
          <w:trHeight w:val="20"/>
        </w:trPr>
        <w:tc>
          <w:tcPr>
            <w:tcW w:w="1129" w:type="dxa"/>
            <w:tcMar>
              <w:top w:w="100" w:type="dxa"/>
              <w:left w:w="100" w:type="dxa"/>
              <w:bottom w:w="100" w:type="dxa"/>
              <w:right w:w="100" w:type="dxa"/>
            </w:tcMar>
            <w:vAlign w:val="center"/>
          </w:tcPr>
          <w:p w14:paraId="2AB87F26" w14:textId="3E91CFB2" w:rsidR="00E32760" w:rsidRPr="0025219A" w:rsidRDefault="005A39E1" w:rsidP="00E32760">
            <w:pPr>
              <w:pStyle w:val="Normal1"/>
              <w:contextualSpacing w:val="0"/>
              <w:rPr>
                <w:rFonts w:asciiTheme="minorHAnsi" w:hAnsiTheme="minorHAnsi" w:cstheme="minorHAnsi"/>
                <w:sz w:val="20"/>
              </w:rPr>
            </w:pPr>
            <w:r>
              <w:rPr>
                <w:rFonts w:asciiTheme="minorHAnsi" w:hAnsiTheme="minorHAnsi" w:cstheme="minorHAnsi"/>
                <w:sz w:val="20"/>
              </w:rPr>
              <w:t>12 May</w:t>
            </w:r>
          </w:p>
        </w:tc>
        <w:tc>
          <w:tcPr>
            <w:tcW w:w="709" w:type="dxa"/>
            <w:tcMar>
              <w:top w:w="100" w:type="dxa"/>
              <w:left w:w="100" w:type="dxa"/>
              <w:bottom w:w="100" w:type="dxa"/>
              <w:right w:w="100" w:type="dxa"/>
            </w:tcMar>
            <w:vAlign w:val="center"/>
          </w:tcPr>
          <w:p w14:paraId="02F2AF19" w14:textId="4189261D" w:rsidR="00E32760" w:rsidRPr="0025219A" w:rsidRDefault="002A4BE0" w:rsidP="00E32760">
            <w:pPr>
              <w:pStyle w:val="Normal1"/>
              <w:contextualSpacing w:val="0"/>
              <w:rPr>
                <w:rFonts w:asciiTheme="minorHAnsi" w:hAnsiTheme="minorHAnsi" w:cstheme="minorHAnsi"/>
                <w:sz w:val="20"/>
              </w:rPr>
            </w:pPr>
            <w:r>
              <w:rPr>
                <w:rFonts w:asciiTheme="minorHAnsi" w:hAnsiTheme="minorHAnsi" w:cstheme="minorHAnsi"/>
                <w:sz w:val="20"/>
              </w:rPr>
              <w:t>9</w:t>
            </w:r>
          </w:p>
        </w:tc>
        <w:tc>
          <w:tcPr>
            <w:tcW w:w="5670" w:type="dxa"/>
            <w:tcMar>
              <w:top w:w="100" w:type="dxa"/>
              <w:left w:w="100" w:type="dxa"/>
              <w:bottom w:w="100" w:type="dxa"/>
              <w:right w:w="100" w:type="dxa"/>
            </w:tcMar>
            <w:vAlign w:val="center"/>
          </w:tcPr>
          <w:p w14:paraId="726374A3" w14:textId="77777777" w:rsidR="003C73D4" w:rsidRDefault="002A4BE0" w:rsidP="002A4BE0">
            <w:pPr>
              <w:rPr>
                <w:rFonts w:asciiTheme="minorHAnsi" w:hAnsiTheme="minorHAnsi" w:cstheme="minorHAnsi"/>
                <w:sz w:val="20"/>
              </w:rPr>
            </w:pPr>
            <w:r w:rsidRPr="00A70F5E">
              <w:rPr>
                <w:rFonts w:asciiTheme="minorHAnsi" w:hAnsiTheme="minorHAnsi" w:cstheme="minorHAnsi"/>
                <w:sz w:val="20"/>
              </w:rPr>
              <w:t xml:space="preserve">Theological implications of Creation. </w:t>
            </w:r>
          </w:p>
          <w:p w14:paraId="6D10F8C5" w14:textId="7D1BDC57" w:rsidR="00E32760" w:rsidRPr="00A70F5E" w:rsidRDefault="002A4BE0" w:rsidP="00985EDA">
            <w:pPr>
              <w:rPr>
                <w:rFonts w:asciiTheme="minorHAnsi" w:hAnsiTheme="minorHAnsi" w:cstheme="minorHAnsi"/>
                <w:sz w:val="20"/>
              </w:rPr>
            </w:pPr>
            <w:r w:rsidRPr="00A70F5E">
              <w:rPr>
                <w:rFonts w:asciiTheme="minorHAnsi" w:hAnsiTheme="minorHAnsi" w:cstheme="minorHAnsi"/>
                <w:sz w:val="20"/>
              </w:rPr>
              <w:t xml:space="preserve">St Basil’s </w:t>
            </w:r>
            <w:r w:rsidRPr="00A70F5E">
              <w:rPr>
                <w:rFonts w:asciiTheme="minorHAnsi" w:hAnsiTheme="minorHAnsi" w:cstheme="minorHAnsi"/>
                <w:i/>
                <w:iCs/>
                <w:sz w:val="20"/>
              </w:rPr>
              <w:t>Hexaemeron</w:t>
            </w:r>
            <w:r w:rsidRPr="00A70F5E">
              <w:rPr>
                <w:rFonts w:asciiTheme="minorHAnsi" w:hAnsiTheme="minorHAnsi" w:cstheme="minorHAnsi"/>
                <w:sz w:val="20"/>
              </w:rPr>
              <w:t>. Rose</w:t>
            </w:r>
            <w:r w:rsidR="00EA2038">
              <w:rPr>
                <w:rFonts w:asciiTheme="minorHAnsi" w:hAnsiTheme="minorHAnsi" w:cstheme="minorHAnsi"/>
                <w:sz w:val="20"/>
              </w:rPr>
              <w:t xml:space="preserve">, </w:t>
            </w:r>
            <w:r w:rsidR="00EA2038" w:rsidRPr="00C24A1D">
              <w:rPr>
                <w:rFonts w:asciiTheme="minorHAnsi" w:hAnsiTheme="minorHAnsi" w:cstheme="minorHAnsi"/>
                <w:i/>
                <w:iCs/>
                <w:sz w:val="20"/>
              </w:rPr>
              <w:t>Genesis.</w:t>
            </w:r>
          </w:p>
        </w:tc>
        <w:tc>
          <w:tcPr>
            <w:tcW w:w="3020" w:type="dxa"/>
          </w:tcPr>
          <w:p w14:paraId="61EAFBE2" w14:textId="64FB4A53" w:rsidR="00E32760" w:rsidRPr="0025219A" w:rsidRDefault="00F02D62" w:rsidP="00E32760">
            <w:pPr>
              <w:pStyle w:val="Normal1"/>
              <w:rPr>
                <w:rFonts w:asciiTheme="minorHAnsi" w:eastAsia="Calibri" w:hAnsiTheme="minorHAnsi" w:cstheme="minorHAnsi"/>
                <w:sz w:val="20"/>
              </w:rPr>
            </w:pPr>
            <w:r w:rsidRPr="00E17B5D">
              <w:rPr>
                <w:rFonts w:asciiTheme="minorHAnsi" w:eastAsiaTheme="minorHAnsi" w:hAnsiTheme="minorHAnsi" w:cstheme="minorHAnsi"/>
                <w:i/>
                <w:iCs/>
                <w:sz w:val="20"/>
              </w:rPr>
              <w:t>Holy Trinity in the Life of the Church</w:t>
            </w:r>
            <w:r>
              <w:rPr>
                <w:rFonts w:asciiTheme="minorHAnsi" w:eastAsiaTheme="minorHAnsi" w:hAnsiTheme="minorHAnsi" w:cstheme="minorHAnsi"/>
                <w:i/>
                <w:iCs/>
                <w:sz w:val="20"/>
              </w:rPr>
              <w:t xml:space="preserve">, </w:t>
            </w:r>
            <w:r w:rsidRPr="00770454">
              <w:rPr>
                <w:rFonts w:asciiTheme="minorHAnsi" w:eastAsiaTheme="minorHAnsi" w:hAnsiTheme="minorHAnsi" w:cstheme="minorHAnsi"/>
                <w:sz w:val="20"/>
              </w:rPr>
              <w:t>chapter 5</w:t>
            </w:r>
            <w:r>
              <w:rPr>
                <w:rFonts w:asciiTheme="minorHAnsi" w:eastAsiaTheme="minorHAnsi" w:hAnsiTheme="minorHAnsi" w:cstheme="minorHAnsi"/>
                <w:sz w:val="20"/>
              </w:rPr>
              <w:t>.</w:t>
            </w:r>
          </w:p>
        </w:tc>
      </w:tr>
      <w:tr w:rsidR="00E32760" w:rsidRPr="0025219A" w14:paraId="7FA9DA46" w14:textId="0ECDF8B4" w:rsidTr="003A7CA5">
        <w:trPr>
          <w:trHeight w:val="20"/>
        </w:trPr>
        <w:tc>
          <w:tcPr>
            <w:tcW w:w="1129" w:type="dxa"/>
            <w:tcMar>
              <w:top w:w="100" w:type="dxa"/>
              <w:left w:w="100" w:type="dxa"/>
              <w:bottom w:w="100" w:type="dxa"/>
              <w:right w:w="100" w:type="dxa"/>
            </w:tcMar>
            <w:vAlign w:val="center"/>
          </w:tcPr>
          <w:p w14:paraId="5A483D80" w14:textId="77D43E91" w:rsidR="00E32760" w:rsidRPr="0025219A" w:rsidRDefault="005A39E1" w:rsidP="00E32760">
            <w:pPr>
              <w:pStyle w:val="Normal1"/>
              <w:contextualSpacing w:val="0"/>
              <w:rPr>
                <w:rFonts w:asciiTheme="minorHAnsi" w:hAnsiTheme="minorHAnsi" w:cstheme="minorHAnsi"/>
                <w:sz w:val="20"/>
              </w:rPr>
            </w:pPr>
            <w:r>
              <w:rPr>
                <w:rFonts w:asciiTheme="minorHAnsi" w:hAnsiTheme="minorHAnsi" w:cstheme="minorHAnsi"/>
                <w:sz w:val="20"/>
              </w:rPr>
              <w:t>19 May</w:t>
            </w:r>
          </w:p>
        </w:tc>
        <w:tc>
          <w:tcPr>
            <w:tcW w:w="709" w:type="dxa"/>
            <w:tcMar>
              <w:top w:w="100" w:type="dxa"/>
              <w:left w:w="100" w:type="dxa"/>
              <w:bottom w:w="100" w:type="dxa"/>
              <w:right w:w="100" w:type="dxa"/>
            </w:tcMar>
            <w:vAlign w:val="center"/>
          </w:tcPr>
          <w:p w14:paraId="206C3F6E" w14:textId="34B1A0D7" w:rsidR="00E32760" w:rsidRPr="0025219A" w:rsidRDefault="00A717FA" w:rsidP="00E32760">
            <w:pPr>
              <w:pStyle w:val="Normal1"/>
              <w:contextualSpacing w:val="0"/>
              <w:rPr>
                <w:rFonts w:asciiTheme="minorHAnsi" w:hAnsiTheme="minorHAnsi" w:cstheme="minorHAnsi"/>
                <w:sz w:val="20"/>
              </w:rPr>
            </w:pPr>
            <w:r>
              <w:rPr>
                <w:rFonts w:asciiTheme="minorHAnsi" w:hAnsiTheme="minorHAnsi" w:cstheme="minorHAnsi"/>
                <w:sz w:val="20"/>
              </w:rPr>
              <w:t>10</w:t>
            </w:r>
          </w:p>
        </w:tc>
        <w:tc>
          <w:tcPr>
            <w:tcW w:w="5670" w:type="dxa"/>
            <w:tcMar>
              <w:top w:w="100" w:type="dxa"/>
              <w:left w:w="100" w:type="dxa"/>
              <w:bottom w:w="100" w:type="dxa"/>
              <w:right w:w="100" w:type="dxa"/>
            </w:tcMar>
            <w:vAlign w:val="center"/>
          </w:tcPr>
          <w:p w14:paraId="462D0DF9" w14:textId="2ECD5352" w:rsidR="002A4BE0" w:rsidRPr="00A70F5E" w:rsidRDefault="005A41F4" w:rsidP="002A4BE0">
            <w:pPr>
              <w:rPr>
                <w:rFonts w:asciiTheme="minorHAnsi" w:hAnsiTheme="minorHAnsi" w:cstheme="minorHAnsi"/>
                <w:sz w:val="20"/>
              </w:rPr>
            </w:pPr>
            <w:r>
              <w:rPr>
                <w:rFonts w:asciiTheme="minorHAnsi" w:hAnsiTheme="minorHAnsi" w:cstheme="minorHAnsi"/>
                <w:sz w:val="20"/>
              </w:rPr>
              <w:t xml:space="preserve">Trinity, </w:t>
            </w:r>
            <w:r w:rsidR="002A4BE0" w:rsidRPr="00A70F5E">
              <w:rPr>
                <w:rFonts w:asciiTheme="minorHAnsi" w:hAnsiTheme="minorHAnsi" w:cstheme="minorHAnsi"/>
                <w:sz w:val="20"/>
              </w:rPr>
              <w:t>Creation</w:t>
            </w:r>
            <w:r>
              <w:rPr>
                <w:rFonts w:asciiTheme="minorHAnsi" w:hAnsiTheme="minorHAnsi" w:cstheme="minorHAnsi"/>
                <w:sz w:val="20"/>
              </w:rPr>
              <w:t>,</w:t>
            </w:r>
            <w:r w:rsidR="002A4BE0" w:rsidRPr="00A70F5E">
              <w:rPr>
                <w:rFonts w:asciiTheme="minorHAnsi" w:hAnsiTheme="minorHAnsi" w:cstheme="minorHAnsi"/>
                <w:sz w:val="20"/>
              </w:rPr>
              <w:t xml:space="preserve"> and the Restoration of Paradise. </w:t>
            </w:r>
          </w:p>
          <w:p w14:paraId="1B36F70F" w14:textId="4414B041" w:rsidR="00E32760" w:rsidRPr="00A70F5E" w:rsidRDefault="002A4BE0" w:rsidP="00EF21FB">
            <w:pPr>
              <w:rPr>
                <w:rFonts w:asciiTheme="minorHAnsi" w:hAnsiTheme="minorHAnsi" w:cstheme="minorHAnsi"/>
                <w:sz w:val="20"/>
              </w:rPr>
            </w:pPr>
            <w:r w:rsidRPr="00A70F5E">
              <w:rPr>
                <w:rFonts w:asciiTheme="minorHAnsi" w:hAnsiTheme="minorHAnsi" w:cstheme="minorHAnsi"/>
                <w:sz w:val="20"/>
              </w:rPr>
              <w:t>St Maximos +</w:t>
            </w:r>
            <w:r w:rsidR="00961105">
              <w:rPr>
                <w:rFonts w:asciiTheme="minorHAnsi" w:hAnsiTheme="minorHAnsi" w:cstheme="minorHAnsi"/>
                <w:sz w:val="20"/>
              </w:rPr>
              <w:t xml:space="preserve"> St Basil’s eschatological vision of the Trinity and Church</w:t>
            </w:r>
            <w:r w:rsidR="006D600B">
              <w:rPr>
                <w:rFonts w:asciiTheme="minorHAnsi" w:hAnsiTheme="minorHAnsi" w:cstheme="minorHAnsi"/>
                <w:sz w:val="20"/>
              </w:rPr>
              <w:t>, Papanikolaou and Sophia.</w:t>
            </w:r>
          </w:p>
        </w:tc>
        <w:tc>
          <w:tcPr>
            <w:tcW w:w="3020" w:type="dxa"/>
          </w:tcPr>
          <w:p w14:paraId="0ECABE93" w14:textId="786A8125" w:rsidR="00E32760" w:rsidRPr="0025219A" w:rsidRDefault="00770454" w:rsidP="00E32760">
            <w:pPr>
              <w:pStyle w:val="Normal1"/>
              <w:rPr>
                <w:rFonts w:asciiTheme="minorHAnsi" w:eastAsia="Calibri" w:hAnsiTheme="minorHAnsi" w:cstheme="minorHAnsi"/>
                <w:sz w:val="20"/>
              </w:rPr>
            </w:pPr>
            <w:r w:rsidRPr="00E17B5D">
              <w:rPr>
                <w:rFonts w:asciiTheme="minorHAnsi" w:eastAsiaTheme="minorHAnsi" w:hAnsiTheme="minorHAnsi" w:cstheme="minorHAnsi"/>
                <w:i/>
                <w:iCs/>
                <w:sz w:val="20"/>
              </w:rPr>
              <w:t>Holy Trinity in the Life of the Church</w:t>
            </w:r>
            <w:r>
              <w:rPr>
                <w:rFonts w:asciiTheme="minorHAnsi" w:eastAsiaTheme="minorHAnsi" w:hAnsiTheme="minorHAnsi" w:cstheme="minorHAnsi"/>
                <w:i/>
                <w:iCs/>
                <w:sz w:val="20"/>
              </w:rPr>
              <w:t xml:space="preserve">, </w:t>
            </w:r>
            <w:r w:rsidRPr="00770454">
              <w:rPr>
                <w:rFonts w:asciiTheme="minorHAnsi" w:eastAsiaTheme="minorHAnsi" w:hAnsiTheme="minorHAnsi" w:cstheme="minorHAnsi"/>
                <w:sz w:val="20"/>
              </w:rPr>
              <w:t>chapter</w:t>
            </w:r>
            <w:r w:rsidR="00F02D62">
              <w:rPr>
                <w:rFonts w:asciiTheme="minorHAnsi" w:eastAsiaTheme="minorHAnsi" w:hAnsiTheme="minorHAnsi" w:cstheme="minorHAnsi"/>
                <w:sz w:val="20"/>
              </w:rPr>
              <w:t xml:space="preserve"> </w:t>
            </w:r>
            <w:r w:rsidRPr="00770454">
              <w:rPr>
                <w:rFonts w:asciiTheme="minorHAnsi" w:eastAsiaTheme="minorHAnsi" w:hAnsiTheme="minorHAnsi" w:cstheme="minorHAnsi"/>
                <w:sz w:val="20"/>
              </w:rPr>
              <w:t>6.</w:t>
            </w:r>
          </w:p>
        </w:tc>
      </w:tr>
      <w:tr w:rsidR="00E32760" w:rsidRPr="0025219A" w14:paraId="4B474215" w14:textId="12FDD530" w:rsidTr="003A7CA5">
        <w:trPr>
          <w:trHeight w:val="20"/>
        </w:trPr>
        <w:tc>
          <w:tcPr>
            <w:tcW w:w="1129" w:type="dxa"/>
            <w:tcMar>
              <w:top w:w="100" w:type="dxa"/>
              <w:left w:w="100" w:type="dxa"/>
              <w:bottom w:w="100" w:type="dxa"/>
              <w:right w:w="100" w:type="dxa"/>
            </w:tcMar>
            <w:vAlign w:val="center"/>
          </w:tcPr>
          <w:p w14:paraId="32279ED9" w14:textId="718D5098" w:rsidR="00E32760" w:rsidRPr="0025219A" w:rsidRDefault="005A39E1" w:rsidP="00E32760">
            <w:pPr>
              <w:pStyle w:val="Normal1"/>
              <w:contextualSpacing w:val="0"/>
              <w:rPr>
                <w:rFonts w:asciiTheme="minorHAnsi" w:hAnsiTheme="minorHAnsi" w:cstheme="minorHAnsi"/>
                <w:sz w:val="20"/>
              </w:rPr>
            </w:pPr>
            <w:r>
              <w:rPr>
                <w:rFonts w:asciiTheme="minorHAnsi" w:hAnsiTheme="minorHAnsi" w:cstheme="minorHAnsi"/>
                <w:sz w:val="20"/>
              </w:rPr>
              <w:t>26 May</w:t>
            </w:r>
          </w:p>
        </w:tc>
        <w:tc>
          <w:tcPr>
            <w:tcW w:w="709" w:type="dxa"/>
            <w:tcMar>
              <w:top w:w="100" w:type="dxa"/>
              <w:left w:w="100" w:type="dxa"/>
              <w:bottom w:w="100" w:type="dxa"/>
              <w:right w:w="100" w:type="dxa"/>
            </w:tcMar>
            <w:vAlign w:val="center"/>
          </w:tcPr>
          <w:p w14:paraId="3505C891" w14:textId="0E64DA50" w:rsidR="00E32760" w:rsidRPr="0025219A" w:rsidRDefault="00A717FA" w:rsidP="00E32760">
            <w:pPr>
              <w:pStyle w:val="Normal1"/>
              <w:contextualSpacing w:val="0"/>
              <w:rPr>
                <w:rFonts w:asciiTheme="minorHAnsi" w:hAnsiTheme="minorHAnsi" w:cstheme="minorHAnsi"/>
                <w:sz w:val="20"/>
              </w:rPr>
            </w:pPr>
            <w:r>
              <w:rPr>
                <w:rFonts w:asciiTheme="minorHAnsi" w:hAnsiTheme="minorHAnsi" w:cstheme="minorHAnsi"/>
                <w:sz w:val="20"/>
              </w:rPr>
              <w:t>11</w:t>
            </w:r>
          </w:p>
        </w:tc>
        <w:tc>
          <w:tcPr>
            <w:tcW w:w="5670" w:type="dxa"/>
            <w:tcMar>
              <w:top w:w="100" w:type="dxa"/>
              <w:left w:w="100" w:type="dxa"/>
              <w:bottom w:w="100" w:type="dxa"/>
              <w:right w:w="100" w:type="dxa"/>
            </w:tcMar>
            <w:vAlign w:val="center"/>
          </w:tcPr>
          <w:p w14:paraId="3BF92132" w14:textId="53EF9136" w:rsidR="002A4BE0" w:rsidRPr="00A70F5E" w:rsidRDefault="002A4BE0" w:rsidP="002A4BE0">
            <w:pPr>
              <w:rPr>
                <w:rFonts w:asciiTheme="minorHAnsi" w:hAnsiTheme="minorHAnsi" w:cstheme="minorHAnsi"/>
                <w:sz w:val="20"/>
              </w:rPr>
            </w:pPr>
            <w:r w:rsidRPr="00A70F5E">
              <w:rPr>
                <w:rFonts w:asciiTheme="minorHAnsi" w:hAnsiTheme="minorHAnsi" w:cstheme="minorHAnsi"/>
                <w:sz w:val="20"/>
              </w:rPr>
              <w:t>Trinity, Creation, Church, and Icons</w:t>
            </w:r>
            <w:r w:rsidR="00F02774">
              <w:rPr>
                <w:rFonts w:asciiTheme="minorHAnsi" w:hAnsiTheme="minorHAnsi" w:cstheme="minorHAnsi"/>
                <w:sz w:val="20"/>
              </w:rPr>
              <w:t>.</w:t>
            </w:r>
          </w:p>
          <w:p w14:paraId="2056D24F" w14:textId="78C09E4A" w:rsidR="00E32760" w:rsidRPr="00A70F5E" w:rsidRDefault="0054490B" w:rsidP="00E32760">
            <w:pPr>
              <w:pStyle w:val="Normal1"/>
              <w:contextualSpacing w:val="0"/>
              <w:rPr>
                <w:rFonts w:asciiTheme="minorHAnsi" w:hAnsiTheme="minorHAnsi" w:cstheme="minorHAnsi"/>
                <w:sz w:val="20"/>
              </w:rPr>
            </w:pPr>
            <w:r>
              <w:rPr>
                <w:rFonts w:asciiTheme="minorHAnsi" w:hAnsiTheme="minorHAnsi" w:cstheme="minorHAnsi"/>
                <w:sz w:val="20"/>
              </w:rPr>
              <w:t>Coakley</w:t>
            </w:r>
            <w:r w:rsidR="00491C35">
              <w:rPr>
                <w:rFonts w:asciiTheme="minorHAnsi" w:hAnsiTheme="minorHAnsi" w:cstheme="minorHAnsi"/>
                <w:sz w:val="20"/>
              </w:rPr>
              <w:t xml:space="preserve"> and icons of the Father</w:t>
            </w:r>
          </w:p>
        </w:tc>
        <w:tc>
          <w:tcPr>
            <w:tcW w:w="3020" w:type="dxa"/>
          </w:tcPr>
          <w:p w14:paraId="2EE8465D" w14:textId="6BDC5617" w:rsidR="00E32760" w:rsidRPr="0025219A" w:rsidRDefault="003F6CBE" w:rsidP="00E32760">
            <w:pPr>
              <w:pStyle w:val="Normal1"/>
              <w:rPr>
                <w:rFonts w:asciiTheme="minorHAnsi" w:eastAsia="Calibri" w:hAnsiTheme="minorHAnsi" w:cstheme="minorHAnsi"/>
                <w:sz w:val="20"/>
              </w:rPr>
            </w:pPr>
            <w:r w:rsidRPr="003F6CBE">
              <w:rPr>
                <w:rFonts w:asciiTheme="minorHAnsi" w:eastAsia="Calibri" w:hAnsiTheme="minorHAnsi" w:cstheme="minorHAnsi"/>
                <w:sz w:val="20"/>
              </w:rPr>
              <w:t>Benz</w:t>
            </w:r>
            <w:r>
              <w:rPr>
                <w:rFonts w:asciiTheme="minorHAnsi" w:eastAsia="Calibri" w:hAnsiTheme="minorHAnsi" w:cstheme="minorHAnsi"/>
                <w:sz w:val="20"/>
              </w:rPr>
              <w:t>,</w:t>
            </w:r>
            <w:r w:rsidRPr="003F6CBE">
              <w:rPr>
                <w:rFonts w:asciiTheme="minorHAnsi" w:eastAsia="Calibri" w:hAnsiTheme="minorHAnsi" w:cstheme="minorHAnsi"/>
                <w:sz w:val="20"/>
              </w:rPr>
              <w:t xml:space="preserve"> </w:t>
            </w:r>
            <w:r w:rsidRPr="003F6CBE">
              <w:rPr>
                <w:rFonts w:asciiTheme="minorHAnsi" w:eastAsia="Calibri" w:hAnsiTheme="minorHAnsi" w:cstheme="minorHAnsi"/>
                <w:i/>
                <w:iCs/>
                <w:sz w:val="20"/>
              </w:rPr>
              <w:t>The Orthodox Icon</w:t>
            </w:r>
            <w:r>
              <w:rPr>
                <w:rFonts w:asciiTheme="minorHAnsi" w:eastAsia="Calibri" w:hAnsiTheme="minorHAnsi" w:cstheme="minorHAnsi"/>
                <w:sz w:val="20"/>
              </w:rPr>
              <w:t>, chapter 1.</w:t>
            </w:r>
          </w:p>
        </w:tc>
      </w:tr>
      <w:tr w:rsidR="00A717FA" w:rsidRPr="0025219A" w14:paraId="3FC8BC6E" w14:textId="77777777" w:rsidTr="003A7CA5">
        <w:trPr>
          <w:trHeight w:val="20"/>
        </w:trPr>
        <w:tc>
          <w:tcPr>
            <w:tcW w:w="1129" w:type="dxa"/>
            <w:tcMar>
              <w:top w:w="100" w:type="dxa"/>
              <w:left w:w="100" w:type="dxa"/>
              <w:bottom w:w="100" w:type="dxa"/>
              <w:right w:w="100" w:type="dxa"/>
            </w:tcMar>
            <w:vAlign w:val="center"/>
          </w:tcPr>
          <w:p w14:paraId="04AA92EB" w14:textId="415F6818" w:rsidR="00A717FA" w:rsidRPr="0025219A" w:rsidRDefault="005A39E1" w:rsidP="00E32760">
            <w:pPr>
              <w:pStyle w:val="Normal1"/>
              <w:rPr>
                <w:rFonts w:asciiTheme="minorHAnsi" w:hAnsiTheme="minorHAnsi" w:cstheme="minorHAnsi"/>
                <w:sz w:val="20"/>
              </w:rPr>
            </w:pPr>
            <w:r>
              <w:rPr>
                <w:rFonts w:asciiTheme="minorHAnsi" w:hAnsiTheme="minorHAnsi" w:cstheme="minorHAnsi"/>
                <w:sz w:val="20"/>
              </w:rPr>
              <w:lastRenderedPageBreak/>
              <w:t>2 June</w:t>
            </w:r>
          </w:p>
        </w:tc>
        <w:tc>
          <w:tcPr>
            <w:tcW w:w="709" w:type="dxa"/>
            <w:tcMar>
              <w:top w:w="100" w:type="dxa"/>
              <w:left w:w="100" w:type="dxa"/>
              <w:bottom w:w="100" w:type="dxa"/>
              <w:right w:w="100" w:type="dxa"/>
            </w:tcMar>
            <w:vAlign w:val="center"/>
          </w:tcPr>
          <w:p w14:paraId="1ED2EF28" w14:textId="589A2102" w:rsidR="00A717FA" w:rsidRDefault="00A717FA" w:rsidP="00E32760">
            <w:pPr>
              <w:pStyle w:val="Normal1"/>
              <w:rPr>
                <w:rFonts w:asciiTheme="minorHAnsi" w:hAnsiTheme="minorHAnsi" w:cstheme="minorHAnsi"/>
                <w:sz w:val="20"/>
              </w:rPr>
            </w:pPr>
            <w:r>
              <w:rPr>
                <w:rFonts w:asciiTheme="minorHAnsi" w:hAnsiTheme="minorHAnsi" w:cstheme="minorHAnsi"/>
                <w:sz w:val="20"/>
              </w:rPr>
              <w:t>12</w:t>
            </w:r>
          </w:p>
        </w:tc>
        <w:tc>
          <w:tcPr>
            <w:tcW w:w="5670" w:type="dxa"/>
            <w:tcMar>
              <w:top w:w="100" w:type="dxa"/>
              <w:left w:w="100" w:type="dxa"/>
              <w:bottom w:w="100" w:type="dxa"/>
              <w:right w:w="100" w:type="dxa"/>
            </w:tcMar>
            <w:vAlign w:val="center"/>
          </w:tcPr>
          <w:p w14:paraId="6F5AC6A7" w14:textId="77777777" w:rsidR="00A717FA" w:rsidRDefault="002A4BE0" w:rsidP="00E32760">
            <w:pPr>
              <w:pStyle w:val="Normal1"/>
              <w:rPr>
                <w:rFonts w:asciiTheme="minorHAnsi" w:hAnsiTheme="minorHAnsi" w:cstheme="minorHAnsi"/>
                <w:sz w:val="20"/>
              </w:rPr>
            </w:pPr>
            <w:r w:rsidRPr="00A70F5E">
              <w:rPr>
                <w:rFonts w:asciiTheme="minorHAnsi" w:hAnsiTheme="minorHAnsi" w:cstheme="minorHAnsi"/>
                <w:sz w:val="20"/>
              </w:rPr>
              <w:t>Trinity, Creation, and the modern world</w:t>
            </w:r>
            <w:r w:rsidR="00F02774">
              <w:rPr>
                <w:rFonts w:asciiTheme="minorHAnsi" w:hAnsiTheme="minorHAnsi" w:cstheme="minorHAnsi"/>
                <w:sz w:val="20"/>
              </w:rPr>
              <w:t>.</w:t>
            </w:r>
          </w:p>
          <w:p w14:paraId="1D2D8456" w14:textId="6AAD8201" w:rsidR="005A41F4" w:rsidRPr="00A70F5E" w:rsidRDefault="00A06259" w:rsidP="00E32760">
            <w:pPr>
              <w:pStyle w:val="Normal1"/>
              <w:rPr>
                <w:rFonts w:asciiTheme="minorHAnsi" w:hAnsiTheme="minorHAnsi" w:cstheme="minorHAnsi"/>
                <w:sz w:val="20"/>
              </w:rPr>
            </w:pPr>
            <w:r>
              <w:rPr>
                <w:rFonts w:asciiTheme="minorHAnsi" w:hAnsiTheme="minorHAnsi" w:cstheme="minorHAnsi"/>
                <w:sz w:val="20"/>
              </w:rPr>
              <w:t xml:space="preserve">Augustine and </w:t>
            </w:r>
            <w:r w:rsidR="005A41F4">
              <w:rPr>
                <w:rFonts w:asciiTheme="minorHAnsi" w:hAnsiTheme="minorHAnsi" w:cstheme="minorHAnsi"/>
                <w:sz w:val="20"/>
              </w:rPr>
              <w:t>Aquinas in the West</w:t>
            </w:r>
          </w:p>
        </w:tc>
        <w:tc>
          <w:tcPr>
            <w:tcW w:w="3020" w:type="dxa"/>
          </w:tcPr>
          <w:p w14:paraId="763A908F" w14:textId="726A6902" w:rsidR="00A717FA" w:rsidRPr="00360ABC" w:rsidRDefault="00360ABC" w:rsidP="00E556E5">
            <w:pPr>
              <w:pStyle w:val="Heading3"/>
              <w:spacing w:before="0"/>
              <w:rPr>
                <w:rFonts w:asciiTheme="minorHAnsi" w:eastAsia="Arial" w:hAnsiTheme="minorHAnsi" w:cstheme="minorHAnsi"/>
                <w:b w:val="0"/>
                <w:color w:val="000000"/>
                <w:sz w:val="20"/>
              </w:rPr>
            </w:pPr>
            <w:proofErr w:type="spellStart"/>
            <w:r w:rsidRPr="00360ABC">
              <w:rPr>
                <w:rFonts w:asciiTheme="minorHAnsi" w:eastAsia="Arial" w:hAnsiTheme="minorHAnsi" w:cstheme="minorHAnsi"/>
                <w:b w:val="0"/>
                <w:color w:val="000000"/>
                <w:sz w:val="20"/>
              </w:rPr>
              <w:t>Kärkkäinen</w:t>
            </w:r>
            <w:r>
              <w:rPr>
                <w:rFonts w:asciiTheme="minorHAnsi" w:eastAsia="Arial" w:hAnsiTheme="minorHAnsi" w:cstheme="minorHAnsi"/>
                <w:b w:val="0"/>
                <w:color w:val="000000"/>
                <w:sz w:val="20"/>
              </w:rPr>
              <w:t>on</w:t>
            </w:r>
            <w:proofErr w:type="spellEnd"/>
            <w:r>
              <w:rPr>
                <w:rFonts w:asciiTheme="minorHAnsi" w:eastAsia="Arial" w:hAnsiTheme="minorHAnsi" w:cstheme="minorHAnsi"/>
                <w:b w:val="0"/>
                <w:color w:val="000000"/>
                <w:sz w:val="20"/>
              </w:rPr>
              <w:t xml:space="preserve"> </w:t>
            </w:r>
            <w:r w:rsidR="004F1051">
              <w:rPr>
                <w:rFonts w:asciiTheme="minorHAnsi" w:eastAsia="Arial" w:hAnsiTheme="minorHAnsi" w:cstheme="minorHAnsi"/>
                <w:b w:val="0"/>
                <w:color w:val="000000"/>
                <w:sz w:val="20"/>
              </w:rPr>
              <w:t xml:space="preserve">article on </w:t>
            </w:r>
            <w:proofErr w:type="spellStart"/>
            <w:r>
              <w:rPr>
                <w:rFonts w:asciiTheme="minorHAnsi" w:eastAsia="Arial" w:hAnsiTheme="minorHAnsi" w:cstheme="minorHAnsi"/>
                <w:b w:val="0"/>
                <w:color w:val="000000"/>
                <w:sz w:val="20"/>
              </w:rPr>
              <w:t>Moltmann</w:t>
            </w:r>
            <w:proofErr w:type="spellEnd"/>
            <w:r>
              <w:rPr>
                <w:rFonts w:asciiTheme="minorHAnsi" w:eastAsia="Arial" w:hAnsiTheme="minorHAnsi" w:cstheme="minorHAnsi"/>
                <w:b w:val="0"/>
                <w:color w:val="000000"/>
                <w:sz w:val="20"/>
              </w:rPr>
              <w:t xml:space="preserve"> and </w:t>
            </w:r>
            <w:proofErr w:type="spellStart"/>
            <w:r>
              <w:rPr>
                <w:rFonts w:asciiTheme="minorHAnsi" w:eastAsia="Arial" w:hAnsiTheme="minorHAnsi" w:cstheme="minorHAnsi"/>
                <w:b w:val="0"/>
                <w:color w:val="000000"/>
                <w:sz w:val="20"/>
              </w:rPr>
              <w:t>Pannenberg</w:t>
            </w:r>
            <w:proofErr w:type="spellEnd"/>
          </w:p>
        </w:tc>
      </w:tr>
      <w:tr w:rsidR="00A717FA" w:rsidRPr="0025219A" w14:paraId="0830646F" w14:textId="77777777" w:rsidTr="003A7CA5">
        <w:trPr>
          <w:trHeight w:val="20"/>
        </w:trPr>
        <w:tc>
          <w:tcPr>
            <w:tcW w:w="1129" w:type="dxa"/>
            <w:tcMar>
              <w:top w:w="100" w:type="dxa"/>
              <w:left w:w="100" w:type="dxa"/>
              <w:bottom w:w="100" w:type="dxa"/>
              <w:right w:w="100" w:type="dxa"/>
            </w:tcMar>
            <w:vAlign w:val="center"/>
          </w:tcPr>
          <w:p w14:paraId="1C2D4687" w14:textId="353329EE" w:rsidR="00A717FA" w:rsidRPr="0025219A" w:rsidRDefault="005A39E1" w:rsidP="00E32760">
            <w:pPr>
              <w:pStyle w:val="Normal1"/>
              <w:rPr>
                <w:rFonts w:asciiTheme="minorHAnsi" w:hAnsiTheme="minorHAnsi" w:cstheme="minorHAnsi"/>
                <w:sz w:val="20"/>
              </w:rPr>
            </w:pPr>
            <w:r>
              <w:rPr>
                <w:rFonts w:asciiTheme="minorHAnsi" w:hAnsiTheme="minorHAnsi" w:cstheme="minorHAnsi"/>
                <w:sz w:val="20"/>
              </w:rPr>
              <w:t>9 June</w:t>
            </w:r>
          </w:p>
        </w:tc>
        <w:tc>
          <w:tcPr>
            <w:tcW w:w="709" w:type="dxa"/>
            <w:tcMar>
              <w:top w:w="100" w:type="dxa"/>
              <w:left w:w="100" w:type="dxa"/>
              <w:bottom w:w="100" w:type="dxa"/>
              <w:right w:w="100" w:type="dxa"/>
            </w:tcMar>
            <w:vAlign w:val="center"/>
          </w:tcPr>
          <w:p w14:paraId="0FF75D59" w14:textId="47F43D78" w:rsidR="00A717FA" w:rsidRDefault="00A717FA" w:rsidP="00E32760">
            <w:pPr>
              <w:pStyle w:val="Normal1"/>
              <w:rPr>
                <w:rFonts w:asciiTheme="minorHAnsi" w:hAnsiTheme="minorHAnsi" w:cstheme="minorHAnsi"/>
                <w:sz w:val="20"/>
              </w:rPr>
            </w:pPr>
            <w:r>
              <w:rPr>
                <w:rFonts w:asciiTheme="minorHAnsi" w:hAnsiTheme="minorHAnsi" w:cstheme="minorHAnsi"/>
                <w:sz w:val="20"/>
              </w:rPr>
              <w:t>13</w:t>
            </w:r>
          </w:p>
        </w:tc>
        <w:tc>
          <w:tcPr>
            <w:tcW w:w="5670" w:type="dxa"/>
            <w:tcMar>
              <w:top w:w="100" w:type="dxa"/>
              <w:left w:w="100" w:type="dxa"/>
              <w:bottom w:w="100" w:type="dxa"/>
              <w:right w:w="100" w:type="dxa"/>
            </w:tcMar>
            <w:vAlign w:val="center"/>
          </w:tcPr>
          <w:p w14:paraId="3A4CBB2C" w14:textId="71BEDF5E" w:rsidR="002A4BE0" w:rsidRDefault="002A4BE0" w:rsidP="002A4BE0">
            <w:pPr>
              <w:rPr>
                <w:rFonts w:asciiTheme="minorHAnsi" w:hAnsiTheme="minorHAnsi" w:cstheme="minorHAnsi"/>
                <w:sz w:val="20"/>
              </w:rPr>
            </w:pPr>
            <w:r w:rsidRPr="00A70F5E">
              <w:rPr>
                <w:rFonts w:asciiTheme="minorHAnsi" w:hAnsiTheme="minorHAnsi" w:cstheme="minorHAnsi"/>
                <w:sz w:val="20"/>
              </w:rPr>
              <w:t>Trinity and Prayer</w:t>
            </w:r>
            <w:r w:rsidR="007350E9">
              <w:rPr>
                <w:rFonts w:asciiTheme="minorHAnsi" w:hAnsiTheme="minorHAnsi" w:cstheme="minorHAnsi"/>
                <w:sz w:val="20"/>
              </w:rPr>
              <w:t>, and Trinity in other religions</w:t>
            </w:r>
            <w:r w:rsidRPr="00A70F5E">
              <w:rPr>
                <w:rFonts w:asciiTheme="minorHAnsi" w:hAnsiTheme="minorHAnsi" w:cstheme="minorHAnsi"/>
                <w:sz w:val="20"/>
              </w:rPr>
              <w:t>.</w:t>
            </w:r>
          </w:p>
          <w:p w14:paraId="1FC4CA91" w14:textId="68BA7697" w:rsidR="00A717FA" w:rsidRPr="00A70F5E" w:rsidRDefault="00F03DD1" w:rsidP="00EF21FB">
            <w:pPr>
              <w:rPr>
                <w:rFonts w:asciiTheme="minorHAnsi" w:hAnsiTheme="minorHAnsi" w:cstheme="minorHAnsi"/>
                <w:sz w:val="20"/>
              </w:rPr>
            </w:pPr>
            <w:r w:rsidRPr="008A0760">
              <w:rPr>
                <w:rFonts w:asciiTheme="minorHAnsi" w:hAnsiTheme="minorHAnsi" w:cstheme="minorHAnsi"/>
                <w:sz w:val="20"/>
              </w:rPr>
              <w:t xml:space="preserve">Murphy  </w:t>
            </w:r>
            <w:r w:rsidR="00247454">
              <w:rPr>
                <w:rFonts w:asciiTheme="minorHAnsi" w:hAnsiTheme="minorHAnsi" w:cstheme="minorHAnsi"/>
                <w:sz w:val="20"/>
              </w:rPr>
              <w:t xml:space="preserve">Article + </w:t>
            </w:r>
            <w:r w:rsidR="00762825">
              <w:rPr>
                <w:rFonts w:asciiTheme="minorHAnsi" w:hAnsiTheme="minorHAnsi" w:cstheme="minorHAnsi"/>
                <w:sz w:val="20"/>
              </w:rPr>
              <w:t>Kim, Clooney</w:t>
            </w:r>
            <w:r w:rsidR="00C03714">
              <w:rPr>
                <w:rFonts w:asciiTheme="minorHAnsi" w:hAnsiTheme="minorHAnsi" w:cstheme="minorHAnsi"/>
                <w:sz w:val="20"/>
              </w:rPr>
              <w:t>, Burrell</w:t>
            </w:r>
            <w:r w:rsidR="00762825">
              <w:rPr>
                <w:rFonts w:asciiTheme="minorHAnsi" w:hAnsiTheme="minorHAnsi" w:cstheme="minorHAnsi"/>
                <w:sz w:val="20"/>
              </w:rPr>
              <w:t>.</w:t>
            </w:r>
          </w:p>
        </w:tc>
        <w:tc>
          <w:tcPr>
            <w:tcW w:w="3020" w:type="dxa"/>
          </w:tcPr>
          <w:p w14:paraId="5B9BEF18" w14:textId="42DD5F80" w:rsidR="00A717FA" w:rsidRPr="0025219A" w:rsidRDefault="007B6960" w:rsidP="00E32760">
            <w:pPr>
              <w:pStyle w:val="Normal1"/>
              <w:rPr>
                <w:rFonts w:asciiTheme="minorHAnsi" w:eastAsia="Calibri" w:hAnsiTheme="minorHAnsi" w:cstheme="minorHAnsi"/>
                <w:sz w:val="20"/>
              </w:rPr>
            </w:pPr>
            <w:r>
              <w:rPr>
                <w:rFonts w:asciiTheme="minorHAnsi" w:eastAsia="Calibri" w:hAnsiTheme="minorHAnsi" w:cstheme="minorHAnsi"/>
                <w:sz w:val="20"/>
              </w:rPr>
              <w:t xml:space="preserve">Fredericks, </w:t>
            </w:r>
            <w:r w:rsidRPr="007B6960">
              <w:rPr>
                <w:rFonts w:asciiTheme="minorHAnsi" w:eastAsia="Calibri" w:hAnsiTheme="minorHAnsi" w:cstheme="minorHAnsi"/>
                <w:i/>
                <w:iCs/>
                <w:sz w:val="20"/>
              </w:rPr>
              <w:t>Primordial Vow</w:t>
            </w:r>
            <w:r>
              <w:rPr>
                <w:rFonts w:asciiTheme="minorHAnsi" w:eastAsia="Calibri" w:hAnsiTheme="minorHAnsi" w:cstheme="minorHAnsi"/>
                <w:sz w:val="20"/>
              </w:rPr>
              <w:t xml:space="preserve"> (Trinity and Buddhism).</w:t>
            </w:r>
          </w:p>
        </w:tc>
      </w:tr>
    </w:tbl>
    <w:p w14:paraId="5DEAC455" w14:textId="77777777" w:rsidR="006C38C2" w:rsidRDefault="006C38C2" w:rsidP="006B327C">
      <w:pPr>
        <w:rPr>
          <w:rFonts w:ascii="Calibri" w:eastAsia="Calibri" w:hAnsi="Calibri" w:cs="Calibri"/>
          <w:b/>
          <w:color w:val="7030A0"/>
          <w:sz w:val="20"/>
        </w:rPr>
      </w:pPr>
    </w:p>
    <w:p w14:paraId="6A387547" w14:textId="5CC71E85" w:rsidR="00876A81" w:rsidRPr="006C38C2" w:rsidRDefault="002F7BE0" w:rsidP="006B327C">
      <w:pPr>
        <w:rPr>
          <w:rFonts w:ascii="Calibri" w:eastAsia="Calibri" w:hAnsi="Calibri" w:cs="Calibri"/>
          <w:b/>
          <w:color w:val="7030A0"/>
          <w:szCs w:val="22"/>
        </w:rPr>
      </w:pPr>
      <w:r w:rsidRPr="006C38C2">
        <w:rPr>
          <w:rFonts w:ascii="Calibri" w:eastAsia="Calibri" w:hAnsi="Calibri" w:cs="Calibri"/>
          <w:b/>
          <w:color w:val="7030A0"/>
          <w:szCs w:val="22"/>
        </w:rPr>
        <w:t xml:space="preserve">ASSESSMENT TASKS </w:t>
      </w:r>
    </w:p>
    <w:p w14:paraId="21CE4BF9" w14:textId="77777777" w:rsidR="007C726B" w:rsidRDefault="007C726B" w:rsidP="006B327C">
      <w:pPr>
        <w:rPr>
          <w:rFonts w:ascii="Calibri" w:eastAsia="Calibri" w:hAnsi="Calibri" w:cs="Calibri"/>
          <w:b/>
          <w:color w:val="7030A0"/>
          <w:szCs w:val="22"/>
        </w:rPr>
      </w:pPr>
      <w:bookmarkStart w:id="2" w:name="_Hlk80539932"/>
    </w:p>
    <w:p w14:paraId="52855545" w14:textId="3A491C45" w:rsidR="00876A81" w:rsidRPr="007C726B" w:rsidRDefault="00876A81" w:rsidP="006B327C">
      <w:pPr>
        <w:rPr>
          <w:rFonts w:ascii="Calibri" w:eastAsia="Calibri" w:hAnsi="Calibri" w:cs="Calibri"/>
          <w:b/>
          <w:color w:val="7030A0"/>
          <w:szCs w:val="22"/>
        </w:rPr>
      </w:pPr>
      <w:r w:rsidRPr="007C726B">
        <w:rPr>
          <w:rFonts w:ascii="Calibri" w:eastAsia="Calibri" w:hAnsi="Calibri" w:cs="Calibri"/>
          <w:b/>
          <w:color w:val="7030A0"/>
          <w:szCs w:val="22"/>
        </w:rPr>
        <w:t>Due Dates Summary:</w:t>
      </w:r>
      <w:bookmarkEnd w:id="2"/>
    </w:p>
    <w:p w14:paraId="33F2A362" w14:textId="77777777" w:rsidR="00876A81" w:rsidRDefault="00876A81" w:rsidP="006B327C">
      <w:pPr>
        <w:rPr>
          <w:rFonts w:ascii="Calibri" w:eastAsia="Calibri" w:hAnsi="Calibri" w:cs="Calibri"/>
          <w:b/>
          <w:color w:val="7030A0"/>
          <w:sz w:val="20"/>
        </w:rPr>
      </w:pPr>
    </w:p>
    <w:tbl>
      <w:tblPr>
        <w:tblStyle w:val="TableGrid"/>
        <w:tblW w:w="10343" w:type="dxa"/>
        <w:tblLayout w:type="fixed"/>
        <w:tblLook w:val="04A0" w:firstRow="1" w:lastRow="0" w:firstColumn="1" w:lastColumn="0" w:noHBand="0" w:noVBand="1"/>
      </w:tblPr>
      <w:tblGrid>
        <w:gridCol w:w="3397"/>
        <w:gridCol w:w="993"/>
        <w:gridCol w:w="992"/>
        <w:gridCol w:w="4961"/>
      </w:tblGrid>
      <w:tr w:rsidR="00AD4AD5" w:rsidRPr="002F7BE0" w14:paraId="3FC84109" w14:textId="77777777" w:rsidTr="00441872">
        <w:tc>
          <w:tcPr>
            <w:tcW w:w="3397" w:type="dxa"/>
            <w:vAlign w:val="center"/>
          </w:tcPr>
          <w:p w14:paraId="5D2F8FAD" w14:textId="77777777"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Assessment</w:t>
            </w:r>
          </w:p>
        </w:tc>
        <w:tc>
          <w:tcPr>
            <w:tcW w:w="993" w:type="dxa"/>
            <w:vAlign w:val="center"/>
          </w:tcPr>
          <w:p w14:paraId="097B6717" w14:textId="125628FA" w:rsidR="00AD4AD5" w:rsidRPr="002F7BE0" w:rsidRDefault="00AD4AD5" w:rsidP="00A35567">
            <w:pPr>
              <w:pStyle w:val="Normal1"/>
              <w:spacing w:line="276" w:lineRule="auto"/>
              <w:rPr>
                <w:rFonts w:ascii="Calibri" w:eastAsia="Calibri" w:hAnsi="Calibri" w:cs="Calibri"/>
                <w:b/>
                <w:color w:val="auto"/>
                <w:sz w:val="20"/>
              </w:rPr>
            </w:pPr>
            <w:r>
              <w:rPr>
                <w:rFonts w:ascii="Calibri" w:eastAsia="Calibri" w:hAnsi="Calibri" w:cs="Calibri"/>
                <w:b/>
                <w:color w:val="auto"/>
                <w:sz w:val="20"/>
              </w:rPr>
              <w:t>Words</w:t>
            </w:r>
          </w:p>
        </w:tc>
        <w:tc>
          <w:tcPr>
            <w:tcW w:w="992" w:type="dxa"/>
            <w:vAlign w:val="center"/>
          </w:tcPr>
          <w:p w14:paraId="04A7C6BA" w14:textId="56CCCA58"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Value</w:t>
            </w:r>
          </w:p>
        </w:tc>
        <w:tc>
          <w:tcPr>
            <w:tcW w:w="4961" w:type="dxa"/>
            <w:vAlign w:val="center"/>
          </w:tcPr>
          <w:p w14:paraId="21834940" w14:textId="1C1E5A21" w:rsidR="00AD4AD5" w:rsidRPr="002F7BE0" w:rsidRDefault="00AD4AD5" w:rsidP="00A35567">
            <w:pPr>
              <w:pStyle w:val="Normal1"/>
              <w:rPr>
                <w:rFonts w:ascii="Calibri" w:eastAsia="Calibri" w:hAnsi="Calibri" w:cs="Calibri"/>
                <w:b/>
                <w:color w:val="auto"/>
                <w:sz w:val="20"/>
              </w:rPr>
            </w:pPr>
            <w:r w:rsidRPr="002F7BE0">
              <w:rPr>
                <w:rFonts w:ascii="Calibri" w:eastAsia="Calibri" w:hAnsi="Calibri" w:cs="Calibri"/>
                <w:b/>
                <w:color w:val="auto"/>
                <w:sz w:val="20"/>
              </w:rPr>
              <w:t>Due</w:t>
            </w:r>
            <w:r w:rsidR="00876A81">
              <w:rPr>
                <w:rFonts w:ascii="Calibri" w:eastAsia="Calibri" w:hAnsi="Calibri" w:cs="Calibri"/>
                <w:b/>
                <w:color w:val="auto"/>
                <w:sz w:val="20"/>
              </w:rPr>
              <w:t xml:space="preserve"> Date</w:t>
            </w:r>
          </w:p>
        </w:tc>
      </w:tr>
      <w:tr w:rsidR="00D42484" w:rsidRPr="002F7BE0" w14:paraId="479DD0D9" w14:textId="77777777" w:rsidTr="00441872">
        <w:tc>
          <w:tcPr>
            <w:tcW w:w="3397" w:type="dxa"/>
            <w:vAlign w:val="center"/>
          </w:tcPr>
          <w:p w14:paraId="30BA6CD3" w14:textId="77777777" w:rsidR="00D42484" w:rsidRDefault="00D42484" w:rsidP="00D42484">
            <w:pPr>
              <w:pStyle w:val="Normal10"/>
              <w:numPr>
                <w:ilvl w:val="0"/>
                <w:numId w:val="24"/>
              </w:numPr>
              <w:spacing w:line="276" w:lineRule="auto"/>
              <w:ind w:left="313" w:hanging="284"/>
              <w:rPr>
                <w:rFonts w:ascii="Calibri" w:eastAsia="Calibri" w:hAnsi="Calibri" w:cs="Calibri"/>
                <w:sz w:val="20"/>
              </w:rPr>
            </w:pPr>
            <w:r w:rsidRPr="00312C39">
              <w:rPr>
                <w:rFonts w:ascii="Calibri" w:eastAsia="Calibri" w:hAnsi="Calibri" w:cs="Calibri"/>
                <w:b/>
                <w:bCs/>
                <w:sz w:val="20"/>
              </w:rPr>
              <w:t>Class Discussion Papers on Assigned Readings</w:t>
            </w:r>
            <w:r w:rsidRPr="00312C39">
              <w:rPr>
                <w:rFonts w:ascii="Calibri" w:eastAsia="Calibri" w:hAnsi="Calibri" w:cs="Calibri"/>
                <w:sz w:val="20"/>
              </w:rPr>
              <w:t xml:space="preserve"> </w:t>
            </w:r>
          </w:p>
          <w:p w14:paraId="0073DF53" w14:textId="4321D364" w:rsidR="00D42484" w:rsidRPr="0025219A" w:rsidRDefault="00D42484" w:rsidP="005B3BFB">
            <w:pPr>
              <w:pStyle w:val="Normal1"/>
              <w:ind w:left="29"/>
              <w:rPr>
                <w:rFonts w:asciiTheme="minorHAnsi" w:eastAsia="Calibri" w:hAnsiTheme="minorHAnsi" w:cstheme="minorHAnsi"/>
                <w:color w:val="auto"/>
                <w:sz w:val="20"/>
              </w:rPr>
            </w:pPr>
            <w:r w:rsidRPr="00312C39">
              <w:rPr>
                <w:rFonts w:ascii="Calibri" w:eastAsia="Calibri" w:hAnsi="Calibri" w:cs="Calibri"/>
                <w:sz w:val="20"/>
              </w:rPr>
              <w:t>Describe various theological positions and contexts for each week’s topic, based on the readings under discussion each week. (</w:t>
            </w:r>
            <w:r>
              <w:rPr>
                <w:rFonts w:ascii="Calibri" w:eastAsia="Calibri" w:hAnsi="Calibri" w:cs="Calibri"/>
                <w:sz w:val="20"/>
              </w:rPr>
              <w:t>5 papers of 400 words = &gt;</w:t>
            </w:r>
            <w:r w:rsidRPr="00312C39">
              <w:rPr>
                <w:rFonts w:ascii="Calibri" w:eastAsia="Calibri" w:hAnsi="Calibri" w:cs="Calibri"/>
                <w:sz w:val="20"/>
              </w:rPr>
              <w:t>2000 words equivalent)</w:t>
            </w:r>
          </w:p>
        </w:tc>
        <w:tc>
          <w:tcPr>
            <w:tcW w:w="993" w:type="dxa"/>
            <w:vAlign w:val="center"/>
          </w:tcPr>
          <w:p w14:paraId="3D70F64A" w14:textId="03B76E09" w:rsidR="00D42484" w:rsidRPr="0025219A" w:rsidRDefault="00D42484" w:rsidP="00D42484">
            <w:pPr>
              <w:pStyle w:val="Normal1"/>
              <w:spacing w:line="276" w:lineRule="auto"/>
              <w:rPr>
                <w:rFonts w:asciiTheme="minorHAnsi" w:eastAsia="Calibri" w:hAnsiTheme="minorHAnsi" w:cstheme="minorHAnsi"/>
                <w:color w:val="auto"/>
                <w:sz w:val="20"/>
              </w:rPr>
            </w:pPr>
            <w:r>
              <w:rPr>
                <w:rFonts w:ascii="Calibri" w:eastAsia="Calibri" w:hAnsi="Calibri" w:cs="Calibri"/>
                <w:sz w:val="20"/>
              </w:rPr>
              <w:t>&gt;</w:t>
            </w:r>
            <w:r w:rsidRPr="00312C39">
              <w:rPr>
                <w:rFonts w:ascii="Calibri" w:eastAsia="Calibri" w:hAnsi="Calibri" w:cs="Calibri"/>
                <w:sz w:val="20"/>
              </w:rPr>
              <w:t>2000</w:t>
            </w:r>
          </w:p>
        </w:tc>
        <w:tc>
          <w:tcPr>
            <w:tcW w:w="992" w:type="dxa"/>
            <w:vAlign w:val="center"/>
          </w:tcPr>
          <w:p w14:paraId="784B1996" w14:textId="400D1E79" w:rsidR="00D42484" w:rsidRPr="0025219A" w:rsidRDefault="009B3CC4" w:rsidP="00D42484">
            <w:pPr>
              <w:pStyle w:val="Normal1"/>
              <w:spacing w:line="276" w:lineRule="auto"/>
              <w:rPr>
                <w:rFonts w:asciiTheme="minorHAnsi" w:eastAsia="Calibri" w:hAnsiTheme="minorHAnsi" w:cstheme="minorHAnsi"/>
                <w:color w:val="auto"/>
                <w:sz w:val="20"/>
              </w:rPr>
            </w:pPr>
            <w:r>
              <w:rPr>
                <w:rFonts w:ascii="Calibri" w:eastAsia="Calibri" w:hAnsi="Calibri" w:cs="Calibri"/>
                <w:sz w:val="20"/>
              </w:rPr>
              <w:t>30</w:t>
            </w:r>
            <w:r w:rsidR="00D42484" w:rsidRPr="00312C39">
              <w:rPr>
                <w:rFonts w:ascii="Calibri" w:eastAsia="Calibri" w:hAnsi="Calibri" w:cs="Calibri"/>
                <w:sz w:val="20"/>
              </w:rPr>
              <w:t>%</w:t>
            </w:r>
          </w:p>
        </w:tc>
        <w:tc>
          <w:tcPr>
            <w:tcW w:w="4961" w:type="dxa"/>
            <w:vAlign w:val="center"/>
          </w:tcPr>
          <w:p w14:paraId="31A90BAF" w14:textId="1490FB35" w:rsidR="00D42484" w:rsidRDefault="00D42484" w:rsidP="00D42484">
            <w:pPr>
              <w:pStyle w:val="Normal1"/>
              <w:rPr>
                <w:rFonts w:ascii="Calibri" w:eastAsia="Calibri" w:hAnsi="Calibri" w:cs="Calibri"/>
                <w:sz w:val="20"/>
              </w:rPr>
            </w:pPr>
            <w:r w:rsidRPr="005E5F6B">
              <w:rPr>
                <w:rFonts w:ascii="Calibri" w:eastAsia="Calibri" w:hAnsi="Calibri" w:cs="Calibri"/>
                <w:sz w:val="20"/>
              </w:rPr>
              <w:t>Weekly</w:t>
            </w:r>
            <w:r>
              <w:rPr>
                <w:rFonts w:ascii="Calibri" w:eastAsia="Calibri" w:hAnsi="Calibri" w:cs="Calibri"/>
                <w:sz w:val="20"/>
              </w:rPr>
              <w:t xml:space="preserve"> presentation in class starting week 2, upload due </w:t>
            </w:r>
            <w:r w:rsidR="008C2E20">
              <w:rPr>
                <w:rFonts w:ascii="Calibri" w:eastAsia="Calibri" w:hAnsi="Calibri" w:cs="Calibri"/>
                <w:sz w:val="20"/>
              </w:rPr>
              <w:t xml:space="preserve">the same week on </w:t>
            </w:r>
            <w:r>
              <w:rPr>
                <w:rFonts w:ascii="Calibri" w:eastAsia="Calibri" w:hAnsi="Calibri" w:cs="Calibri"/>
                <w:sz w:val="20"/>
              </w:rPr>
              <w:t xml:space="preserve">Fridays </w:t>
            </w:r>
            <w:r w:rsidRPr="00D957A7">
              <w:rPr>
                <w:rFonts w:ascii="Calibri" w:eastAsia="Calibri" w:hAnsi="Calibri" w:cs="Calibri"/>
                <w:sz w:val="20"/>
              </w:rPr>
              <w:t>23:59 (AEST)</w:t>
            </w:r>
          </w:p>
          <w:p w14:paraId="76BDD2A7" w14:textId="597455DC" w:rsidR="00D42484" w:rsidRPr="0025219A" w:rsidRDefault="00D42484" w:rsidP="00D42484">
            <w:pPr>
              <w:pStyle w:val="Normal1"/>
              <w:rPr>
                <w:rFonts w:asciiTheme="minorHAnsi" w:eastAsia="Calibri" w:hAnsiTheme="minorHAnsi" w:cstheme="minorHAnsi"/>
                <w:sz w:val="20"/>
              </w:rPr>
            </w:pPr>
            <w:r>
              <w:rPr>
                <w:rFonts w:ascii="Calibri" w:eastAsia="Calibri" w:hAnsi="Calibri" w:cs="Calibri"/>
                <w:sz w:val="20"/>
              </w:rPr>
              <w:t xml:space="preserve">(Papers start from week 2, but week 1 reading </w:t>
            </w:r>
            <w:r w:rsidR="000E69A8">
              <w:rPr>
                <w:rFonts w:ascii="Calibri" w:eastAsia="Calibri" w:hAnsi="Calibri" w:cs="Calibri"/>
                <w:sz w:val="20"/>
              </w:rPr>
              <w:t>must</w:t>
            </w:r>
            <w:r>
              <w:rPr>
                <w:rFonts w:ascii="Calibri" w:eastAsia="Calibri" w:hAnsi="Calibri" w:cs="Calibri"/>
                <w:sz w:val="20"/>
              </w:rPr>
              <w:t xml:space="preserve"> be </w:t>
            </w:r>
            <w:r w:rsidR="000E69A8">
              <w:rPr>
                <w:rFonts w:ascii="Calibri" w:eastAsia="Calibri" w:hAnsi="Calibri" w:cs="Calibri"/>
                <w:sz w:val="20"/>
              </w:rPr>
              <w:t xml:space="preserve">read and </w:t>
            </w:r>
            <w:r>
              <w:rPr>
                <w:rFonts w:ascii="Calibri" w:eastAsia="Calibri" w:hAnsi="Calibri" w:cs="Calibri"/>
                <w:sz w:val="20"/>
              </w:rPr>
              <w:t>prepared before class ready for discussion in week 1)</w:t>
            </w:r>
          </w:p>
        </w:tc>
      </w:tr>
      <w:tr w:rsidR="00FB2427" w:rsidRPr="002F7BE0" w14:paraId="0227DCD9" w14:textId="77777777" w:rsidTr="00441872">
        <w:tc>
          <w:tcPr>
            <w:tcW w:w="3397" w:type="dxa"/>
            <w:vAlign w:val="center"/>
          </w:tcPr>
          <w:p w14:paraId="364B7E34" w14:textId="77777777" w:rsidR="00FB2427" w:rsidRPr="00FB2427" w:rsidRDefault="00FB2427" w:rsidP="005B3BFB">
            <w:pPr>
              <w:pStyle w:val="Normal1"/>
              <w:numPr>
                <w:ilvl w:val="0"/>
                <w:numId w:val="24"/>
              </w:numPr>
              <w:spacing w:line="276" w:lineRule="auto"/>
              <w:ind w:left="313" w:hanging="284"/>
              <w:rPr>
                <w:rFonts w:asciiTheme="minorHAnsi" w:hAnsiTheme="minorHAnsi" w:cstheme="minorHAnsi"/>
                <w:sz w:val="20"/>
              </w:rPr>
            </w:pPr>
            <w:r w:rsidRPr="00312C39">
              <w:rPr>
                <w:rFonts w:ascii="Calibri" w:eastAsia="Calibri" w:hAnsi="Calibri" w:cs="Calibri"/>
                <w:b/>
                <w:bCs/>
                <w:sz w:val="20"/>
              </w:rPr>
              <w:t>Research Essay</w:t>
            </w:r>
          </w:p>
          <w:p w14:paraId="27C7114E" w14:textId="5CE41D78" w:rsidR="00FB2427" w:rsidRPr="0025219A" w:rsidRDefault="00FB2427" w:rsidP="00FB2427">
            <w:pPr>
              <w:pStyle w:val="Normal1"/>
              <w:ind w:left="29"/>
              <w:rPr>
                <w:rFonts w:asciiTheme="minorHAnsi" w:hAnsiTheme="minorHAnsi" w:cstheme="minorHAnsi"/>
                <w:sz w:val="20"/>
              </w:rPr>
            </w:pPr>
            <w:r w:rsidRPr="00312C39">
              <w:rPr>
                <w:rFonts w:ascii="Calibri" w:eastAsia="Calibri" w:hAnsi="Calibri" w:cs="Calibri"/>
                <w:sz w:val="20"/>
              </w:rPr>
              <w:t xml:space="preserve">Investigate one or two major issues within the unit’s various topics, with reference to relevant scholarship. </w:t>
            </w:r>
          </w:p>
        </w:tc>
        <w:tc>
          <w:tcPr>
            <w:tcW w:w="993" w:type="dxa"/>
            <w:vAlign w:val="center"/>
          </w:tcPr>
          <w:p w14:paraId="1AEFA75E" w14:textId="3979FFE8" w:rsidR="00FB2427" w:rsidRPr="0025219A" w:rsidRDefault="009B3CC4" w:rsidP="00FB2427">
            <w:pPr>
              <w:pStyle w:val="Normal1"/>
              <w:rPr>
                <w:rFonts w:asciiTheme="minorHAnsi" w:eastAsia="Calibri" w:hAnsiTheme="minorHAnsi" w:cstheme="minorHAnsi"/>
                <w:color w:val="auto"/>
                <w:sz w:val="20"/>
              </w:rPr>
            </w:pPr>
            <w:r>
              <w:rPr>
                <w:rFonts w:ascii="Calibri" w:eastAsia="Calibri" w:hAnsi="Calibri" w:cs="Calibri"/>
                <w:sz w:val="20"/>
              </w:rPr>
              <w:t>3</w:t>
            </w:r>
            <w:r w:rsidR="00FB2427" w:rsidRPr="00312C39">
              <w:rPr>
                <w:rFonts w:ascii="Calibri" w:eastAsia="Calibri" w:hAnsi="Calibri" w:cs="Calibri"/>
                <w:sz w:val="20"/>
              </w:rPr>
              <w:t>000</w:t>
            </w:r>
            <w:r>
              <w:rPr>
                <w:rFonts w:ascii="Calibri" w:eastAsia="Calibri" w:hAnsi="Calibri" w:cs="Calibri"/>
                <w:sz w:val="20"/>
              </w:rPr>
              <w:t>-3500</w:t>
            </w:r>
          </w:p>
        </w:tc>
        <w:tc>
          <w:tcPr>
            <w:tcW w:w="992" w:type="dxa"/>
            <w:vAlign w:val="center"/>
          </w:tcPr>
          <w:p w14:paraId="76F4864E" w14:textId="25AD0828" w:rsidR="00FB2427" w:rsidRPr="0025219A" w:rsidRDefault="009B3CC4" w:rsidP="00FB2427">
            <w:pPr>
              <w:pStyle w:val="Normal1"/>
              <w:rPr>
                <w:rFonts w:asciiTheme="minorHAnsi" w:eastAsia="Calibri" w:hAnsiTheme="minorHAnsi" w:cstheme="minorHAnsi"/>
                <w:color w:val="auto"/>
                <w:sz w:val="20"/>
              </w:rPr>
            </w:pPr>
            <w:r>
              <w:rPr>
                <w:rFonts w:ascii="Calibri" w:eastAsia="Calibri" w:hAnsi="Calibri" w:cs="Calibri"/>
                <w:sz w:val="20"/>
              </w:rPr>
              <w:t>50</w:t>
            </w:r>
            <w:r w:rsidR="00FB2427" w:rsidRPr="00312C39">
              <w:rPr>
                <w:rFonts w:ascii="Calibri" w:eastAsia="Calibri" w:hAnsi="Calibri" w:cs="Calibri"/>
                <w:sz w:val="20"/>
              </w:rPr>
              <w:t>%</w:t>
            </w:r>
          </w:p>
        </w:tc>
        <w:tc>
          <w:tcPr>
            <w:tcW w:w="4961" w:type="dxa"/>
            <w:vAlign w:val="center"/>
          </w:tcPr>
          <w:p w14:paraId="266435E3" w14:textId="30406A43" w:rsidR="00FB2427" w:rsidRPr="0025219A" w:rsidRDefault="00FB2427" w:rsidP="00FB2427">
            <w:pPr>
              <w:pStyle w:val="Normal1"/>
              <w:rPr>
                <w:rFonts w:asciiTheme="minorHAnsi" w:eastAsia="Calibri" w:hAnsiTheme="minorHAnsi" w:cstheme="minorHAnsi"/>
                <w:sz w:val="20"/>
              </w:rPr>
            </w:pPr>
            <w:r w:rsidRPr="00312C39">
              <w:rPr>
                <w:rFonts w:ascii="Calibri" w:eastAsia="Calibri" w:hAnsi="Calibri" w:cs="Calibri"/>
                <w:sz w:val="20"/>
              </w:rPr>
              <w:t>Week 1</w:t>
            </w:r>
            <w:r>
              <w:rPr>
                <w:rFonts w:ascii="Calibri" w:eastAsia="Calibri" w:hAnsi="Calibri" w:cs="Calibri"/>
                <w:sz w:val="20"/>
              </w:rPr>
              <w:t xml:space="preserve">2 </w:t>
            </w:r>
            <w:r w:rsidRPr="00D957A7">
              <w:rPr>
                <w:rFonts w:ascii="Calibri" w:eastAsia="Calibri" w:hAnsi="Calibri" w:cs="Calibri"/>
                <w:sz w:val="20"/>
              </w:rPr>
              <w:t xml:space="preserve">Friday, </w:t>
            </w:r>
            <w:r>
              <w:rPr>
                <w:rFonts w:ascii="Calibri" w:eastAsia="Calibri" w:hAnsi="Calibri" w:cs="Calibri"/>
                <w:sz w:val="20"/>
              </w:rPr>
              <w:t>6 June</w:t>
            </w:r>
            <w:r w:rsidRPr="00D957A7">
              <w:rPr>
                <w:rFonts w:ascii="Calibri" w:eastAsia="Calibri" w:hAnsi="Calibri" w:cs="Calibri"/>
                <w:sz w:val="20"/>
              </w:rPr>
              <w:t>, 23:59 (AEST)</w:t>
            </w:r>
          </w:p>
        </w:tc>
      </w:tr>
      <w:tr w:rsidR="00AD4AD5" w:rsidRPr="002F7BE0" w14:paraId="13A1C5EF" w14:textId="77777777" w:rsidTr="00441872">
        <w:tc>
          <w:tcPr>
            <w:tcW w:w="3397" w:type="dxa"/>
            <w:vAlign w:val="center"/>
          </w:tcPr>
          <w:p w14:paraId="38B0012E" w14:textId="706FB833" w:rsidR="00AD4AD5" w:rsidRDefault="00FB2427" w:rsidP="005B3BFB">
            <w:pPr>
              <w:pStyle w:val="Normal1"/>
              <w:numPr>
                <w:ilvl w:val="0"/>
                <w:numId w:val="24"/>
              </w:numPr>
              <w:spacing w:line="276" w:lineRule="auto"/>
              <w:ind w:left="313" w:hanging="284"/>
              <w:rPr>
                <w:rFonts w:asciiTheme="minorHAnsi" w:hAnsiTheme="minorHAnsi" w:cstheme="minorHAnsi"/>
                <w:b/>
                <w:bCs/>
                <w:sz w:val="20"/>
              </w:rPr>
            </w:pPr>
            <w:r w:rsidRPr="00FB2427">
              <w:rPr>
                <w:rFonts w:asciiTheme="minorHAnsi" w:hAnsiTheme="minorHAnsi" w:cstheme="minorHAnsi"/>
                <w:b/>
                <w:bCs/>
                <w:sz w:val="20"/>
              </w:rPr>
              <w:t>Oral Exam</w:t>
            </w:r>
            <w:r>
              <w:rPr>
                <w:rFonts w:asciiTheme="minorHAnsi" w:hAnsiTheme="minorHAnsi" w:cstheme="minorHAnsi"/>
                <w:b/>
                <w:bCs/>
                <w:sz w:val="20"/>
              </w:rPr>
              <w:t xml:space="preserve"> (Hurdle requirement)</w:t>
            </w:r>
          </w:p>
          <w:p w14:paraId="05CB85B8" w14:textId="77777777" w:rsidR="00FB2427" w:rsidRPr="00FB2427" w:rsidRDefault="00FB2427" w:rsidP="00FB2427">
            <w:pPr>
              <w:pStyle w:val="Normal1"/>
              <w:ind w:left="29"/>
              <w:rPr>
                <w:rFonts w:asciiTheme="minorHAnsi" w:hAnsiTheme="minorHAnsi" w:cstheme="minorHAnsi"/>
                <w:sz w:val="20"/>
              </w:rPr>
            </w:pPr>
            <w:r w:rsidRPr="00FB2427">
              <w:rPr>
                <w:rFonts w:asciiTheme="minorHAnsi" w:hAnsiTheme="minorHAnsi" w:cstheme="minorHAnsi"/>
                <w:sz w:val="20"/>
              </w:rPr>
              <w:t>A 1-1 oral exam consisting of approximately 10-15 questions to determine that the student has sufficiently engaged with and understood the course material.</w:t>
            </w:r>
          </w:p>
          <w:p w14:paraId="0F01A0EA" w14:textId="088F1B4A" w:rsidR="00FB2427" w:rsidRPr="00FB2427" w:rsidRDefault="00FB2427" w:rsidP="00FB2427">
            <w:pPr>
              <w:pStyle w:val="Normal1"/>
              <w:ind w:left="29"/>
              <w:rPr>
                <w:rFonts w:asciiTheme="minorHAnsi" w:hAnsiTheme="minorHAnsi" w:cstheme="minorHAnsi"/>
                <w:b/>
                <w:bCs/>
                <w:sz w:val="20"/>
              </w:rPr>
            </w:pPr>
            <w:r w:rsidRPr="00FB2427">
              <w:rPr>
                <w:rFonts w:asciiTheme="minorHAnsi" w:hAnsiTheme="minorHAnsi" w:cstheme="minorHAnsi"/>
                <w:sz w:val="20"/>
              </w:rPr>
              <w:t>This is a HURDLE requirement</w:t>
            </w:r>
            <w:r w:rsidR="005B3BFB">
              <w:rPr>
                <w:rFonts w:asciiTheme="minorHAnsi" w:hAnsiTheme="minorHAnsi" w:cstheme="minorHAnsi"/>
                <w:sz w:val="20"/>
              </w:rPr>
              <w:t xml:space="preserve">: </w:t>
            </w:r>
            <w:r w:rsidRPr="00FB2427">
              <w:rPr>
                <w:rFonts w:asciiTheme="minorHAnsi" w:hAnsiTheme="minorHAnsi" w:cstheme="minorHAnsi"/>
                <w:sz w:val="20"/>
              </w:rPr>
              <w:t xml:space="preserve">Students </w:t>
            </w:r>
            <w:r w:rsidRPr="0012604F">
              <w:rPr>
                <w:rFonts w:asciiTheme="minorHAnsi" w:hAnsiTheme="minorHAnsi" w:cstheme="minorHAnsi"/>
                <w:b/>
                <w:bCs/>
                <w:i/>
                <w:iCs/>
                <w:sz w:val="20"/>
              </w:rPr>
              <w:t>must</w:t>
            </w:r>
            <w:r w:rsidRPr="00FB2427">
              <w:rPr>
                <w:rFonts w:asciiTheme="minorHAnsi" w:hAnsiTheme="minorHAnsi" w:cstheme="minorHAnsi"/>
                <w:sz w:val="20"/>
              </w:rPr>
              <w:t xml:space="preserve"> pass this assessment to pass the entire unit.</w:t>
            </w:r>
          </w:p>
        </w:tc>
        <w:tc>
          <w:tcPr>
            <w:tcW w:w="993" w:type="dxa"/>
            <w:vAlign w:val="center"/>
          </w:tcPr>
          <w:p w14:paraId="4C86DFFD" w14:textId="5BC1ABEB" w:rsidR="00AD4AD5" w:rsidRPr="0025219A" w:rsidRDefault="00FB2427"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30 minutes</w:t>
            </w:r>
          </w:p>
        </w:tc>
        <w:tc>
          <w:tcPr>
            <w:tcW w:w="992" w:type="dxa"/>
            <w:vAlign w:val="center"/>
          </w:tcPr>
          <w:p w14:paraId="6D4BC27A" w14:textId="3DD97DF3" w:rsidR="00AD4AD5" w:rsidRPr="0025219A" w:rsidRDefault="00FB2427"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20%</w:t>
            </w:r>
          </w:p>
        </w:tc>
        <w:tc>
          <w:tcPr>
            <w:tcW w:w="4961" w:type="dxa"/>
            <w:vAlign w:val="center"/>
          </w:tcPr>
          <w:p w14:paraId="1455DBEA" w14:textId="77777777" w:rsidR="00286DB0" w:rsidRDefault="00286DB0" w:rsidP="00A35567">
            <w:pPr>
              <w:pStyle w:val="Normal1"/>
              <w:rPr>
                <w:rFonts w:asciiTheme="minorHAnsi" w:eastAsia="Calibri" w:hAnsiTheme="minorHAnsi" w:cstheme="minorHAnsi"/>
                <w:sz w:val="20"/>
              </w:rPr>
            </w:pPr>
            <w:r>
              <w:rPr>
                <w:rFonts w:asciiTheme="minorHAnsi" w:eastAsia="Calibri" w:hAnsiTheme="minorHAnsi" w:cstheme="minorHAnsi"/>
                <w:sz w:val="20"/>
              </w:rPr>
              <w:t xml:space="preserve">Week 13 or 14 </w:t>
            </w:r>
          </w:p>
          <w:p w14:paraId="4D02FF45" w14:textId="4447DF7F" w:rsidR="00876A81" w:rsidRDefault="005B3BFB" w:rsidP="00A35567">
            <w:pPr>
              <w:pStyle w:val="Normal1"/>
              <w:rPr>
                <w:rFonts w:asciiTheme="minorHAnsi" w:eastAsia="Calibri" w:hAnsiTheme="minorHAnsi" w:cstheme="minorHAnsi"/>
                <w:sz w:val="20"/>
              </w:rPr>
            </w:pPr>
            <w:r>
              <w:rPr>
                <w:rFonts w:asciiTheme="minorHAnsi" w:eastAsia="Calibri" w:hAnsiTheme="minorHAnsi" w:cstheme="minorHAnsi"/>
                <w:sz w:val="20"/>
              </w:rPr>
              <w:t>Date and time to be</w:t>
            </w:r>
            <w:r w:rsidR="00FB2427">
              <w:rPr>
                <w:rFonts w:asciiTheme="minorHAnsi" w:eastAsia="Calibri" w:hAnsiTheme="minorHAnsi" w:cstheme="minorHAnsi"/>
                <w:sz w:val="20"/>
              </w:rPr>
              <w:t xml:space="preserve"> arranged </w:t>
            </w:r>
            <w:r>
              <w:rPr>
                <w:rFonts w:asciiTheme="minorHAnsi" w:eastAsia="Calibri" w:hAnsiTheme="minorHAnsi" w:cstheme="minorHAnsi"/>
                <w:sz w:val="20"/>
              </w:rPr>
              <w:t>in Week 11 or 12, and oral exam will be held in</w:t>
            </w:r>
            <w:r w:rsidR="00FB2427">
              <w:rPr>
                <w:rFonts w:asciiTheme="minorHAnsi" w:eastAsia="Calibri" w:hAnsiTheme="minorHAnsi" w:cstheme="minorHAnsi"/>
                <w:sz w:val="20"/>
              </w:rPr>
              <w:t xml:space="preserve"> Week</w:t>
            </w:r>
            <w:r>
              <w:rPr>
                <w:rFonts w:asciiTheme="minorHAnsi" w:eastAsia="Calibri" w:hAnsiTheme="minorHAnsi" w:cstheme="minorHAnsi"/>
                <w:sz w:val="20"/>
              </w:rPr>
              <w:t xml:space="preserve"> </w:t>
            </w:r>
            <w:r w:rsidR="00FB2427">
              <w:rPr>
                <w:rFonts w:asciiTheme="minorHAnsi" w:eastAsia="Calibri" w:hAnsiTheme="minorHAnsi" w:cstheme="minorHAnsi"/>
                <w:sz w:val="20"/>
              </w:rPr>
              <w:t>13 or 14</w:t>
            </w:r>
            <w:r>
              <w:rPr>
                <w:rFonts w:asciiTheme="minorHAnsi" w:eastAsia="Calibri" w:hAnsiTheme="minorHAnsi" w:cstheme="minorHAnsi"/>
                <w:sz w:val="20"/>
              </w:rPr>
              <w:t xml:space="preserve"> via Zoom</w:t>
            </w:r>
            <w:r w:rsidR="00FB2427">
              <w:rPr>
                <w:rFonts w:asciiTheme="minorHAnsi" w:eastAsia="Calibri" w:hAnsiTheme="minorHAnsi" w:cstheme="minorHAnsi"/>
                <w:sz w:val="20"/>
              </w:rPr>
              <w:t>.</w:t>
            </w:r>
          </w:p>
          <w:p w14:paraId="170AB13D" w14:textId="14138C88" w:rsidR="007C726B" w:rsidRPr="0025219A" w:rsidRDefault="007C726B" w:rsidP="00A35567">
            <w:pPr>
              <w:pStyle w:val="Normal1"/>
              <w:rPr>
                <w:rFonts w:asciiTheme="minorHAnsi" w:eastAsia="Calibri" w:hAnsiTheme="minorHAnsi" w:cstheme="minorHAnsi"/>
                <w:sz w:val="20"/>
              </w:rPr>
            </w:pPr>
          </w:p>
        </w:tc>
      </w:tr>
    </w:tbl>
    <w:p w14:paraId="1C83479F" w14:textId="3B59D8D5" w:rsidR="006E287E" w:rsidRDefault="006E287E" w:rsidP="006E287E">
      <w:pPr>
        <w:pStyle w:val="Normal1"/>
        <w:rPr>
          <w:rFonts w:asciiTheme="minorHAnsi" w:hAnsiTheme="minorHAnsi" w:cstheme="minorHAnsi"/>
          <w:sz w:val="20"/>
        </w:rPr>
      </w:pPr>
    </w:p>
    <w:p w14:paraId="00E03ECC" w14:textId="1B295388" w:rsidR="00876A81" w:rsidRPr="007C726B" w:rsidRDefault="00876A81" w:rsidP="006E287E">
      <w:pPr>
        <w:pStyle w:val="Normal1"/>
        <w:rPr>
          <w:rFonts w:ascii="Calibri" w:eastAsia="Calibri" w:hAnsi="Calibri" w:cs="Calibri"/>
          <w:b/>
          <w:color w:val="7030A0"/>
          <w:szCs w:val="22"/>
        </w:rPr>
      </w:pPr>
      <w:r w:rsidRPr="007C726B">
        <w:rPr>
          <w:rFonts w:ascii="Calibri" w:eastAsia="Calibri" w:hAnsi="Calibri" w:cs="Calibri"/>
          <w:b/>
          <w:color w:val="7030A0"/>
          <w:szCs w:val="22"/>
        </w:rPr>
        <w:t>Task Description:</w:t>
      </w:r>
    </w:p>
    <w:p w14:paraId="1B7651EA" w14:textId="77777777" w:rsidR="00876A81" w:rsidRPr="00383222" w:rsidRDefault="00876A81" w:rsidP="006E287E">
      <w:pPr>
        <w:pStyle w:val="Normal1"/>
        <w:rPr>
          <w:rFonts w:asciiTheme="minorHAnsi" w:hAnsiTheme="minorHAnsi" w:cstheme="minorHAnsi"/>
          <w:sz w:val="20"/>
        </w:rPr>
      </w:pPr>
    </w:p>
    <w:tbl>
      <w:tblPr>
        <w:tblStyle w:val="a4"/>
        <w:tblW w:w="10350" w:type="dxa"/>
        <w:tblInd w:w="-1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0350"/>
      </w:tblGrid>
      <w:tr w:rsidR="008415FB" w:rsidRPr="001C7280" w14:paraId="7722D103" w14:textId="77777777" w:rsidTr="00441872">
        <w:tc>
          <w:tcPr>
            <w:tcW w:w="10350" w:type="dxa"/>
            <w:shd w:val="clear" w:color="auto" w:fill="D9D9D9"/>
            <w:tcMar>
              <w:top w:w="100" w:type="dxa"/>
              <w:left w:w="100" w:type="dxa"/>
              <w:bottom w:w="100" w:type="dxa"/>
              <w:right w:w="100" w:type="dxa"/>
            </w:tcMar>
          </w:tcPr>
          <w:p w14:paraId="3F2D9958" w14:textId="77777777" w:rsidR="008415FB" w:rsidRPr="001C7280" w:rsidRDefault="0045336F"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1</w:t>
            </w:r>
          </w:p>
          <w:p w14:paraId="439008FB" w14:textId="77777777" w:rsidR="00F150AB" w:rsidRPr="00F150AB" w:rsidRDefault="00F150AB" w:rsidP="00F150AB">
            <w:pPr>
              <w:pStyle w:val="Normal1"/>
              <w:contextualSpacing w:val="0"/>
              <w:rPr>
                <w:rFonts w:ascii="Calibri" w:eastAsia="Calibri" w:hAnsi="Calibri" w:cs="Calibri"/>
                <w:sz w:val="20"/>
              </w:rPr>
            </w:pPr>
            <w:r w:rsidRPr="00F150AB">
              <w:rPr>
                <w:rFonts w:ascii="Calibri" w:hAnsi="Calibri" w:cs="Calibri"/>
                <w:sz w:val="20"/>
              </w:rPr>
              <w:t>Class Discussion Papers on Assigned Readings</w:t>
            </w:r>
            <w:r w:rsidRPr="00F150AB">
              <w:rPr>
                <w:rFonts w:ascii="Calibri" w:eastAsia="Calibri" w:hAnsi="Calibri" w:cs="Calibri"/>
                <w:sz w:val="20"/>
              </w:rPr>
              <w:t xml:space="preserve"> </w:t>
            </w:r>
          </w:p>
          <w:p w14:paraId="07B55B48" w14:textId="31B1D4C1" w:rsidR="00F150AB" w:rsidRPr="00F150AB" w:rsidRDefault="009B3CC4" w:rsidP="00F150AB">
            <w:pPr>
              <w:pStyle w:val="Normal1"/>
              <w:contextualSpacing w:val="0"/>
              <w:rPr>
                <w:rFonts w:ascii="Calibri" w:hAnsi="Calibri" w:cs="Calibri"/>
                <w:sz w:val="20"/>
              </w:rPr>
            </w:pPr>
            <w:r>
              <w:rPr>
                <w:rFonts w:ascii="Calibri" w:hAnsi="Calibri" w:cs="Calibri"/>
                <w:sz w:val="20"/>
              </w:rPr>
              <w:t>3</w:t>
            </w:r>
            <w:r w:rsidR="00F150AB" w:rsidRPr="00F150AB">
              <w:rPr>
                <w:rFonts w:ascii="Calibri" w:hAnsi="Calibri" w:cs="Calibri"/>
                <w:sz w:val="20"/>
              </w:rPr>
              <w:t>0%</w:t>
            </w:r>
          </w:p>
          <w:p w14:paraId="537B8151" w14:textId="77777777" w:rsidR="00F150AB" w:rsidRPr="00F150AB" w:rsidRDefault="00F150AB" w:rsidP="00F150AB">
            <w:pPr>
              <w:pStyle w:val="Normal1"/>
              <w:contextualSpacing w:val="0"/>
              <w:rPr>
                <w:rFonts w:ascii="Calibri" w:hAnsi="Calibri" w:cs="Calibri"/>
                <w:sz w:val="20"/>
              </w:rPr>
            </w:pPr>
            <w:r w:rsidRPr="00F150AB">
              <w:rPr>
                <w:rFonts w:ascii="Calibri" w:hAnsi="Calibri" w:cs="Calibri"/>
                <w:sz w:val="20"/>
              </w:rPr>
              <w:t xml:space="preserve">Due: Weekly starting week 2  </w:t>
            </w:r>
          </w:p>
          <w:p w14:paraId="296DDF78" w14:textId="441CE80D" w:rsidR="008415FB" w:rsidRPr="001C7280" w:rsidRDefault="00F150AB" w:rsidP="00F150AB">
            <w:pPr>
              <w:pStyle w:val="Normal1"/>
              <w:contextualSpacing w:val="0"/>
              <w:rPr>
                <w:b/>
              </w:rPr>
            </w:pPr>
            <w:r w:rsidRPr="00F150AB">
              <w:rPr>
                <w:rFonts w:ascii="Calibri" w:hAnsi="Calibri" w:cs="Calibri"/>
                <w:sz w:val="20"/>
              </w:rPr>
              <w:t>2000 words</w:t>
            </w:r>
          </w:p>
        </w:tc>
      </w:tr>
      <w:tr w:rsidR="008415FB" w14:paraId="0DC2483C" w14:textId="77777777" w:rsidTr="00441872">
        <w:tc>
          <w:tcPr>
            <w:tcW w:w="10350" w:type="dxa"/>
            <w:tcMar>
              <w:top w:w="100" w:type="dxa"/>
              <w:left w:w="100" w:type="dxa"/>
              <w:bottom w:w="100" w:type="dxa"/>
              <w:right w:w="100" w:type="dxa"/>
            </w:tcMar>
            <w:vAlign w:val="center"/>
          </w:tcPr>
          <w:p w14:paraId="0DB958CD" w14:textId="7A8EE5D5" w:rsidR="00DF4341" w:rsidRPr="00372A71" w:rsidRDefault="00AD4AD5"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t>I</w:t>
            </w:r>
            <w:r w:rsidR="00DF4341" w:rsidRPr="00372A71">
              <w:rPr>
                <w:rFonts w:ascii="Calibri" w:eastAsia="Calibri" w:hAnsi="Calibri" w:cs="Calibri"/>
                <w:b/>
                <w:color w:val="auto"/>
                <w:sz w:val="20"/>
              </w:rPr>
              <w:t>nstructions</w:t>
            </w:r>
          </w:p>
          <w:p w14:paraId="744ECAAD" w14:textId="1F9DD5E0" w:rsidR="008415FB" w:rsidRPr="00372A71" w:rsidRDefault="00F150AB" w:rsidP="00A35567">
            <w:pPr>
              <w:pStyle w:val="Normal1"/>
              <w:tabs>
                <w:tab w:val="left" w:pos="284"/>
              </w:tabs>
              <w:spacing w:before="60" w:after="60"/>
              <w:contextualSpacing w:val="0"/>
              <w:rPr>
                <w:color w:val="auto"/>
              </w:rPr>
            </w:pPr>
            <w:r>
              <w:rPr>
                <w:rFonts w:ascii="Calibri" w:eastAsia="Calibri" w:hAnsi="Calibri" w:cs="Calibri"/>
                <w:bCs/>
                <w:color w:val="auto"/>
                <w:sz w:val="20"/>
              </w:rPr>
              <w:t>Students are to produce 5 papers of &gt;400 words length and deliver them in class for approx. 5 minutes</w:t>
            </w:r>
            <w:r w:rsidR="007121AC">
              <w:rPr>
                <w:rFonts w:ascii="Calibri" w:eastAsia="Calibri" w:hAnsi="Calibri" w:cs="Calibri"/>
                <w:bCs/>
                <w:color w:val="auto"/>
                <w:sz w:val="20"/>
              </w:rPr>
              <w:t xml:space="preserve"> (using a </w:t>
            </w:r>
            <w:proofErr w:type="spellStart"/>
            <w:r w:rsidR="007121AC">
              <w:rPr>
                <w:rFonts w:ascii="Calibri" w:eastAsia="Calibri" w:hAnsi="Calibri" w:cs="Calibri"/>
                <w:bCs/>
                <w:color w:val="auto"/>
                <w:sz w:val="20"/>
              </w:rPr>
              <w:t>Powerpoint</w:t>
            </w:r>
            <w:proofErr w:type="spellEnd"/>
            <w:r w:rsidR="007121AC">
              <w:rPr>
                <w:rFonts w:ascii="Calibri" w:eastAsia="Calibri" w:hAnsi="Calibri" w:cs="Calibri"/>
                <w:bCs/>
                <w:color w:val="auto"/>
                <w:sz w:val="20"/>
              </w:rPr>
              <w:t xml:space="preserve"> </w:t>
            </w:r>
            <w:proofErr w:type="spellStart"/>
            <w:r w:rsidR="007121AC">
              <w:rPr>
                <w:rFonts w:ascii="Calibri" w:eastAsia="Calibri" w:hAnsi="Calibri" w:cs="Calibri"/>
                <w:bCs/>
                <w:color w:val="auto"/>
                <w:sz w:val="20"/>
              </w:rPr>
              <w:t>slidepack</w:t>
            </w:r>
            <w:proofErr w:type="spellEnd"/>
            <w:r w:rsidR="007121AC">
              <w:rPr>
                <w:rFonts w:ascii="Calibri" w:eastAsia="Calibri" w:hAnsi="Calibri" w:cs="Calibri"/>
                <w:bCs/>
                <w:color w:val="auto"/>
                <w:sz w:val="20"/>
              </w:rPr>
              <w:t xml:space="preserve"> is optional)</w:t>
            </w:r>
            <w:r>
              <w:rPr>
                <w:rFonts w:ascii="Calibri" w:eastAsia="Calibri" w:hAnsi="Calibri" w:cs="Calibri"/>
                <w:bCs/>
                <w:color w:val="auto"/>
                <w:sz w:val="20"/>
              </w:rPr>
              <w:t xml:space="preserve">, with an analysis of key points of the week’s assigned reading. During week 1 students will pick which of the 12 possible week’s readings they will focus on. This presentation should include the following elements: key points from the reading related to the </w:t>
            </w:r>
            <w:r w:rsidR="007121AC">
              <w:rPr>
                <w:rFonts w:ascii="Calibri" w:eastAsia="Calibri" w:hAnsi="Calibri" w:cs="Calibri"/>
                <w:bCs/>
                <w:color w:val="auto"/>
                <w:sz w:val="20"/>
              </w:rPr>
              <w:t xml:space="preserve">subject </w:t>
            </w:r>
            <w:r>
              <w:rPr>
                <w:rFonts w:ascii="Calibri" w:eastAsia="Calibri" w:hAnsi="Calibri" w:cs="Calibri"/>
                <w:bCs/>
                <w:color w:val="auto"/>
                <w:sz w:val="20"/>
              </w:rPr>
              <w:t>themes, some analytic comments (for example its relationship to other writers), and 1 or 2 points about the context of the text.</w:t>
            </w:r>
          </w:p>
        </w:tc>
      </w:tr>
      <w:tr w:rsidR="00DF4341" w14:paraId="00516C8E" w14:textId="77777777" w:rsidTr="00441872">
        <w:tc>
          <w:tcPr>
            <w:tcW w:w="10350" w:type="dxa"/>
            <w:tcMar>
              <w:top w:w="100" w:type="dxa"/>
              <w:left w:w="100" w:type="dxa"/>
              <w:bottom w:w="100" w:type="dxa"/>
              <w:right w:w="100" w:type="dxa"/>
            </w:tcMar>
          </w:tcPr>
          <w:p w14:paraId="7159E329" w14:textId="544C2F48" w:rsidR="00DF4341" w:rsidRDefault="00DF4341" w:rsidP="00A35567">
            <w:pPr>
              <w:pStyle w:val="Normal1"/>
              <w:rPr>
                <w:rFonts w:asciiTheme="minorHAnsi" w:eastAsia="Calibri" w:hAnsiTheme="minorHAnsi" w:cs="Calibri"/>
                <w:b/>
                <w:sz w:val="20"/>
              </w:rPr>
            </w:pPr>
            <w:r w:rsidRPr="0047084B">
              <w:rPr>
                <w:rFonts w:asciiTheme="minorHAnsi" w:eastAsia="Calibri" w:hAnsiTheme="minorHAnsi" w:cs="Calibri"/>
                <w:b/>
                <w:sz w:val="20"/>
              </w:rPr>
              <w:lastRenderedPageBreak/>
              <w:t>Rationale</w:t>
            </w:r>
            <w:r w:rsidR="00A35567">
              <w:rPr>
                <w:rFonts w:asciiTheme="minorHAnsi" w:eastAsia="Calibri" w:hAnsiTheme="minorHAnsi" w:cs="Calibri"/>
                <w:b/>
                <w:sz w:val="20"/>
              </w:rPr>
              <w:t xml:space="preserve"> </w:t>
            </w:r>
            <w:r w:rsidR="00A35567" w:rsidRPr="006B3383">
              <w:rPr>
                <w:rFonts w:asciiTheme="minorHAnsi" w:eastAsia="Calibri" w:hAnsiTheme="minorHAnsi" w:cs="Calibri"/>
                <w:b/>
                <w:sz w:val="20"/>
              </w:rPr>
              <w:t>and Expectations</w:t>
            </w:r>
          </w:p>
          <w:p w14:paraId="206C9308" w14:textId="2A91DF9D" w:rsidR="00DF4341" w:rsidRPr="00131140" w:rsidRDefault="00131140" w:rsidP="00A35567">
            <w:pPr>
              <w:pStyle w:val="Normal1"/>
              <w:rPr>
                <w:rFonts w:asciiTheme="minorHAnsi" w:eastAsia="Calibri" w:hAnsiTheme="minorHAnsi" w:cs="Calibri"/>
                <w:sz w:val="20"/>
              </w:rPr>
            </w:pPr>
            <w:r>
              <w:rPr>
                <w:rFonts w:asciiTheme="minorHAnsi" w:hAnsiTheme="minorHAnsi"/>
                <w:sz w:val="20"/>
              </w:rPr>
              <w:t>There are many writings relevant to the topics of the Trinity and Creation across 2000 years that need to be understood in context and in relation to other texts. Students are expected to become aware of the breadth of views and their historical and theological contexts.</w:t>
            </w:r>
          </w:p>
        </w:tc>
      </w:tr>
      <w:tr w:rsidR="00DF4341" w:rsidRPr="001C7280" w14:paraId="09819E28" w14:textId="77777777" w:rsidTr="00441872">
        <w:tc>
          <w:tcPr>
            <w:tcW w:w="10350" w:type="dxa"/>
            <w:shd w:val="clear" w:color="auto" w:fill="D9D9D9"/>
            <w:tcMar>
              <w:top w:w="100" w:type="dxa"/>
              <w:left w:w="100" w:type="dxa"/>
              <w:bottom w:w="100" w:type="dxa"/>
              <w:right w:w="100" w:type="dxa"/>
            </w:tcMar>
          </w:tcPr>
          <w:p w14:paraId="4EBE4479" w14:textId="77777777"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2</w:t>
            </w:r>
          </w:p>
          <w:p w14:paraId="093336CB" w14:textId="77777777" w:rsidR="003D439C" w:rsidRPr="001C7280" w:rsidRDefault="003D439C" w:rsidP="003D439C">
            <w:pPr>
              <w:pStyle w:val="Normal1"/>
              <w:contextualSpacing w:val="0"/>
              <w:rPr>
                <w:rFonts w:ascii="Calibri" w:eastAsia="Calibri" w:hAnsi="Calibri" w:cs="Calibri"/>
                <w:b/>
                <w:sz w:val="20"/>
              </w:rPr>
            </w:pPr>
            <w:r>
              <w:rPr>
                <w:rFonts w:ascii="Calibri" w:eastAsia="Calibri" w:hAnsi="Calibri" w:cs="Calibri"/>
                <w:b/>
                <w:sz w:val="20"/>
              </w:rPr>
              <w:t>Title of Assessment</w:t>
            </w:r>
          </w:p>
          <w:p w14:paraId="09F4B08E" w14:textId="77777777" w:rsidR="00AA5C7B" w:rsidRPr="00AA5C7B" w:rsidRDefault="00AA5C7B" w:rsidP="00AA5C7B">
            <w:pPr>
              <w:pStyle w:val="Normal1"/>
              <w:contextualSpacing w:val="0"/>
              <w:rPr>
                <w:rFonts w:ascii="Calibri" w:eastAsia="Calibri" w:hAnsi="Calibri" w:cs="Calibri"/>
                <w:sz w:val="20"/>
              </w:rPr>
            </w:pPr>
            <w:r w:rsidRPr="00AA5C7B">
              <w:rPr>
                <w:rFonts w:ascii="Calibri" w:eastAsia="Calibri" w:hAnsi="Calibri" w:cs="Calibri"/>
                <w:sz w:val="20"/>
              </w:rPr>
              <w:t xml:space="preserve">Research Essay </w:t>
            </w:r>
          </w:p>
          <w:p w14:paraId="0B25F04F" w14:textId="275AA055" w:rsidR="00AA5C7B" w:rsidRPr="00AA5C7B" w:rsidRDefault="009B3CC4" w:rsidP="00AA5C7B">
            <w:pPr>
              <w:pStyle w:val="Normal1"/>
              <w:contextualSpacing w:val="0"/>
              <w:rPr>
                <w:rFonts w:ascii="Calibri" w:eastAsia="Calibri" w:hAnsi="Calibri" w:cs="Calibri"/>
                <w:sz w:val="20"/>
              </w:rPr>
            </w:pPr>
            <w:r>
              <w:rPr>
                <w:rFonts w:ascii="Calibri" w:eastAsia="Calibri" w:hAnsi="Calibri" w:cs="Calibri"/>
                <w:sz w:val="20"/>
              </w:rPr>
              <w:t>5</w:t>
            </w:r>
            <w:r w:rsidR="00AA5C7B" w:rsidRPr="00AA5C7B">
              <w:rPr>
                <w:rFonts w:ascii="Calibri" w:eastAsia="Calibri" w:hAnsi="Calibri" w:cs="Calibri"/>
                <w:sz w:val="20"/>
              </w:rPr>
              <w:t>0%</w:t>
            </w:r>
          </w:p>
          <w:p w14:paraId="4980CD6E" w14:textId="4E719E12" w:rsidR="00AA5C7B" w:rsidRPr="00AA5C7B" w:rsidRDefault="00AA5C7B" w:rsidP="00AA5C7B">
            <w:pPr>
              <w:pStyle w:val="Normal1"/>
              <w:contextualSpacing w:val="0"/>
              <w:rPr>
                <w:rFonts w:ascii="Calibri" w:eastAsia="Calibri" w:hAnsi="Calibri" w:cs="Calibri"/>
                <w:sz w:val="20"/>
              </w:rPr>
            </w:pPr>
            <w:r w:rsidRPr="00AA5C7B">
              <w:rPr>
                <w:rFonts w:ascii="Calibri" w:eastAsia="Calibri" w:hAnsi="Calibri" w:cs="Calibri"/>
                <w:sz w:val="20"/>
              </w:rPr>
              <w:t>Due:  Week 12 Friday, 6 June, 23:59 (AEST)</w:t>
            </w:r>
          </w:p>
          <w:p w14:paraId="330CB4D2" w14:textId="26914306" w:rsidR="00627596" w:rsidRPr="001C7280" w:rsidRDefault="009B3CC4" w:rsidP="00AA5C7B">
            <w:pPr>
              <w:pStyle w:val="Normal1"/>
              <w:contextualSpacing w:val="0"/>
              <w:rPr>
                <w:b/>
              </w:rPr>
            </w:pPr>
            <w:r>
              <w:rPr>
                <w:rFonts w:ascii="Calibri" w:eastAsia="Calibri" w:hAnsi="Calibri" w:cs="Calibri"/>
                <w:sz w:val="20"/>
              </w:rPr>
              <w:t>3</w:t>
            </w:r>
            <w:r w:rsidR="00AA5C7B" w:rsidRPr="00AA5C7B">
              <w:rPr>
                <w:rFonts w:ascii="Calibri" w:eastAsia="Calibri" w:hAnsi="Calibri" w:cs="Calibri"/>
                <w:sz w:val="20"/>
              </w:rPr>
              <w:t>000</w:t>
            </w:r>
            <w:r>
              <w:rPr>
                <w:rFonts w:ascii="Calibri" w:eastAsia="Calibri" w:hAnsi="Calibri" w:cs="Calibri"/>
                <w:sz w:val="20"/>
              </w:rPr>
              <w:t>-3500</w:t>
            </w:r>
            <w:r w:rsidR="00AA5C7B" w:rsidRPr="00AA5C7B">
              <w:rPr>
                <w:rFonts w:ascii="Calibri" w:eastAsia="Calibri" w:hAnsi="Calibri" w:cs="Calibri"/>
                <w:sz w:val="20"/>
              </w:rPr>
              <w:t xml:space="preserve"> words</w:t>
            </w:r>
          </w:p>
        </w:tc>
      </w:tr>
      <w:tr w:rsidR="00DF4341" w14:paraId="0EAD700C" w14:textId="77777777" w:rsidTr="00441872">
        <w:tc>
          <w:tcPr>
            <w:tcW w:w="10350" w:type="dxa"/>
            <w:tcMar>
              <w:top w:w="100" w:type="dxa"/>
              <w:left w:w="100" w:type="dxa"/>
              <w:bottom w:w="100" w:type="dxa"/>
              <w:right w:w="100" w:type="dxa"/>
            </w:tcMar>
            <w:vAlign w:val="center"/>
          </w:tcPr>
          <w:p w14:paraId="4C9D0B0B" w14:textId="3874F95B" w:rsidR="00DF4341" w:rsidRPr="00372A71" w:rsidRDefault="006B3383"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t>I</w:t>
            </w:r>
            <w:r w:rsidR="00DF4341" w:rsidRPr="00372A71">
              <w:rPr>
                <w:rFonts w:ascii="Calibri" w:eastAsia="Calibri" w:hAnsi="Calibri" w:cs="Calibri"/>
                <w:b/>
                <w:color w:val="auto"/>
                <w:sz w:val="20"/>
              </w:rPr>
              <w:t>nstructions</w:t>
            </w:r>
          </w:p>
          <w:p w14:paraId="7D414AEE" w14:textId="582FA8F6" w:rsidR="00677003" w:rsidRPr="00182DE8" w:rsidRDefault="00677003" w:rsidP="00677003">
            <w:pPr>
              <w:spacing w:before="60" w:after="60"/>
              <w:jc w:val="both"/>
              <w:rPr>
                <w:rFonts w:asciiTheme="minorHAnsi" w:hAnsiTheme="minorHAnsi"/>
                <w:sz w:val="20"/>
              </w:rPr>
            </w:pPr>
            <w:bookmarkStart w:id="3" w:name="_Hlk76575643"/>
            <w:r w:rsidRPr="00182DE8">
              <w:rPr>
                <w:rFonts w:asciiTheme="minorHAnsi" w:hAnsiTheme="minorHAnsi"/>
                <w:sz w:val="20"/>
              </w:rPr>
              <w:t xml:space="preserve">Students are to write a logically structured and clearly presented composition that demonstrates engagement with a representative range of the </w:t>
            </w:r>
            <w:r>
              <w:rPr>
                <w:rFonts w:asciiTheme="minorHAnsi" w:hAnsiTheme="minorHAnsi"/>
                <w:sz w:val="20"/>
              </w:rPr>
              <w:t xml:space="preserve">church fathers and </w:t>
            </w:r>
            <w:r w:rsidRPr="00182DE8">
              <w:rPr>
                <w:rFonts w:asciiTheme="minorHAnsi" w:hAnsiTheme="minorHAnsi"/>
                <w:sz w:val="20"/>
              </w:rPr>
              <w:t xml:space="preserve">scholarly literature, ability in textual interpretation, and analytical skills in addressing the topic. </w:t>
            </w:r>
            <w:bookmarkEnd w:id="3"/>
          </w:p>
          <w:p w14:paraId="4CE48266" w14:textId="0804A07B" w:rsidR="00677003" w:rsidRPr="00182DE8" w:rsidRDefault="00677003" w:rsidP="00677003">
            <w:pPr>
              <w:spacing w:before="60" w:after="60"/>
              <w:jc w:val="both"/>
              <w:rPr>
                <w:rFonts w:asciiTheme="minorHAnsi" w:hAnsiTheme="minorHAnsi"/>
                <w:sz w:val="20"/>
              </w:rPr>
            </w:pPr>
            <w:r w:rsidRPr="00182DE8">
              <w:rPr>
                <w:rFonts w:asciiTheme="minorHAnsi" w:hAnsiTheme="minorHAnsi"/>
                <w:sz w:val="20"/>
              </w:rPr>
              <w:t>Choose from one of the following two topics ((a) or (b))</w:t>
            </w:r>
            <w:r w:rsidR="00277D52">
              <w:rPr>
                <w:rFonts w:asciiTheme="minorHAnsi" w:hAnsiTheme="minorHAnsi"/>
                <w:sz w:val="20"/>
              </w:rPr>
              <w:t>, or else a topic as agreed in writing with the lecturer</w:t>
            </w:r>
            <w:r w:rsidR="007D7E6A">
              <w:rPr>
                <w:rFonts w:asciiTheme="minorHAnsi" w:hAnsiTheme="minorHAnsi"/>
                <w:sz w:val="20"/>
              </w:rPr>
              <w:t xml:space="preserve"> (c)</w:t>
            </w:r>
            <w:r w:rsidRPr="00182DE8">
              <w:rPr>
                <w:rFonts w:asciiTheme="minorHAnsi" w:hAnsiTheme="minorHAnsi"/>
                <w:sz w:val="20"/>
              </w:rPr>
              <w:t>:</w:t>
            </w:r>
          </w:p>
          <w:p w14:paraId="756B594B" w14:textId="21E42472" w:rsidR="00677003" w:rsidRPr="00182DE8" w:rsidRDefault="00677003" w:rsidP="00677003">
            <w:pPr>
              <w:pStyle w:val="ListParagraph"/>
              <w:numPr>
                <w:ilvl w:val="0"/>
                <w:numId w:val="25"/>
              </w:numPr>
              <w:spacing w:before="0" w:line="276" w:lineRule="auto"/>
              <w:rPr>
                <w:rFonts w:asciiTheme="minorHAnsi" w:eastAsia="Arial" w:hAnsiTheme="minorHAnsi" w:cs="Arial"/>
                <w:color w:val="000000"/>
                <w:sz w:val="20"/>
                <w:lang w:eastAsia="en-AU"/>
              </w:rPr>
            </w:pPr>
            <w:r>
              <w:rPr>
                <w:rFonts w:asciiTheme="minorHAnsi" w:eastAsia="Arial" w:hAnsiTheme="minorHAnsi" w:cs="Arial"/>
                <w:color w:val="000000"/>
                <w:sz w:val="20"/>
                <w:lang w:eastAsia="en-AU"/>
              </w:rPr>
              <w:t xml:space="preserve">Discuss three heretical views of the Trinity and how the Church responded to these (including </w:t>
            </w:r>
            <w:proofErr w:type="spellStart"/>
            <w:r w:rsidR="00277D52">
              <w:rPr>
                <w:rFonts w:asciiTheme="minorHAnsi" w:eastAsia="Arial" w:hAnsiTheme="minorHAnsi" w:cs="Arial"/>
                <w:color w:val="000000"/>
                <w:sz w:val="20"/>
                <w:lang w:eastAsia="en-AU"/>
              </w:rPr>
              <w:t>modalistic</w:t>
            </w:r>
            <w:proofErr w:type="spellEnd"/>
            <w:r w:rsidR="00277D52">
              <w:rPr>
                <w:rFonts w:asciiTheme="minorHAnsi" w:eastAsia="Arial" w:hAnsiTheme="minorHAnsi" w:cs="Arial"/>
                <w:color w:val="000000"/>
                <w:sz w:val="20"/>
                <w:lang w:eastAsia="en-AU"/>
              </w:rPr>
              <w:t xml:space="preserve"> </w:t>
            </w:r>
            <w:proofErr w:type="spellStart"/>
            <w:r>
              <w:rPr>
                <w:rFonts w:asciiTheme="minorHAnsi" w:eastAsia="Arial" w:hAnsiTheme="minorHAnsi" w:cs="Arial"/>
                <w:color w:val="000000"/>
                <w:sz w:val="20"/>
                <w:lang w:eastAsia="en-AU"/>
              </w:rPr>
              <w:t>monarch</w:t>
            </w:r>
            <w:r w:rsidR="00277D52">
              <w:rPr>
                <w:rFonts w:asciiTheme="minorHAnsi" w:eastAsia="Arial" w:hAnsiTheme="minorHAnsi" w:cs="Arial"/>
                <w:color w:val="000000"/>
                <w:sz w:val="20"/>
                <w:lang w:eastAsia="en-AU"/>
              </w:rPr>
              <w:t>ianism</w:t>
            </w:r>
            <w:proofErr w:type="spellEnd"/>
            <w:r>
              <w:rPr>
                <w:rFonts w:asciiTheme="minorHAnsi" w:eastAsia="Arial" w:hAnsiTheme="minorHAnsi" w:cs="Arial"/>
                <w:color w:val="000000"/>
                <w:sz w:val="20"/>
                <w:lang w:eastAsia="en-AU"/>
              </w:rPr>
              <w:t>)</w:t>
            </w:r>
            <w:r w:rsidRPr="00182DE8">
              <w:rPr>
                <w:rFonts w:asciiTheme="minorHAnsi" w:eastAsia="Arial" w:hAnsiTheme="minorHAnsi" w:cs="Arial"/>
                <w:color w:val="000000"/>
                <w:sz w:val="20"/>
                <w:lang w:eastAsia="en-AU"/>
              </w:rPr>
              <w:t>.</w:t>
            </w:r>
            <w:r w:rsidR="00277D52">
              <w:rPr>
                <w:rFonts w:asciiTheme="minorHAnsi" w:eastAsia="Arial" w:hAnsiTheme="minorHAnsi" w:cs="Arial"/>
                <w:color w:val="000000"/>
                <w:sz w:val="20"/>
                <w:lang w:eastAsia="en-AU"/>
              </w:rPr>
              <w:t xml:space="preserve"> Include 200-300 </w:t>
            </w:r>
            <w:r w:rsidR="007D7E6A">
              <w:rPr>
                <w:rFonts w:asciiTheme="minorHAnsi" w:eastAsia="Arial" w:hAnsiTheme="minorHAnsi" w:cs="Arial"/>
                <w:color w:val="000000"/>
                <w:sz w:val="20"/>
                <w:lang w:eastAsia="en-AU"/>
              </w:rPr>
              <w:t xml:space="preserve">words </w:t>
            </w:r>
            <w:r w:rsidR="00277D52">
              <w:rPr>
                <w:rFonts w:asciiTheme="minorHAnsi" w:eastAsia="Arial" w:hAnsiTheme="minorHAnsi" w:cs="Arial"/>
                <w:color w:val="000000"/>
                <w:sz w:val="20"/>
                <w:lang w:eastAsia="en-AU"/>
              </w:rPr>
              <w:t>on how these views sometimes are present today.</w:t>
            </w:r>
          </w:p>
          <w:p w14:paraId="4A58E67D" w14:textId="77777777" w:rsidR="00DF4341" w:rsidRPr="007D7E6A" w:rsidRDefault="00677003" w:rsidP="00677003">
            <w:pPr>
              <w:pStyle w:val="ListParagraph"/>
              <w:numPr>
                <w:ilvl w:val="0"/>
                <w:numId w:val="25"/>
              </w:numPr>
            </w:pPr>
            <w:r w:rsidRPr="00677003">
              <w:rPr>
                <w:rFonts w:asciiTheme="minorHAnsi" w:eastAsia="Arial" w:hAnsiTheme="minorHAnsi" w:cs="Arial"/>
                <w:color w:val="000000"/>
                <w:sz w:val="20"/>
                <w:lang w:eastAsia="en-AU"/>
              </w:rPr>
              <w:t>What is the significance of the prayers being either to the whole holy Trinity, or to the Father, Christ, or the Holy Spirit, in different parts of the Liturgy of St Basil the Great? How does this shape the spirituality of the Christian? Include 200-300 words of personal experiential reflection.</w:t>
            </w:r>
          </w:p>
          <w:p w14:paraId="17CC2B7F" w14:textId="124CA8A6" w:rsidR="007D7E6A" w:rsidRPr="00677003" w:rsidRDefault="007D7E6A" w:rsidP="00677003">
            <w:pPr>
              <w:pStyle w:val="ListParagraph"/>
              <w:numPr>
                <w:ilvl w:val="0"/>
                <w:numId w:val="25"/>
              </w:numPr>
            </w:pPr>
            <w:r w:rsidRPr="007D7E6A">
              <w:rPr>
                <w:rFonts w:asciiTheme="minorHAnsi" w:eastAsia="Arial" w:hAnsiTheme="minorHAnsi" w:cs="Arial"/>
                <w:color w:val="000000"/>
                <w:sz w:val="20"/>
                <w:lang w:eastAsia="en-AU"/>
              </w:rPr>
              <w:t xml:space="preserve">Other topics could include a textual analysis of the developments of the doctrine of the Trinity from Athanasius to the Cappadocians, analysis of Aquinas’s Trinitarianism in the light of St John of Damascus, Orthodox responses to </w:t>
            </w:r>
            <w:proofErr w:type="spellStart"/>
            <w:r w:rsidRPr="007D7E6A">
              <w:rPr>
                <w:rFonts w:asciiTheme="minorHAnsi" w:eastAsia="Arial" w:hAnsiTheme="minorHAnsi" w:cs="Arial"/>
                <w:color w:val="000000"/>
                <w:sz w:val="20"/>
                <w:lang w:eastAsia="en-AU"/>
              </w:rPr>
              <w:t>Moltmann</w:t>
            </w:r>
            <w:proofErr w:type="spellEnd"/>
            <w:r w:rsidRPr="007D7E6A">
              <w:rPr>
                <w:rFonts w:asciiTheme="minorHAnsi" w:eastAsia="Arial" w:hAnsiTheme="minorHAnsi" w:cs="Arial"/>
                <w:color w:val="000000"/>
                <w:sz w:val="20"/>
                <w:lang w:eastAsia="en-AU"/>
              </w:rPr>
              <w:t xml:space="preserve"> and </w:t>
            </w:r>
            <w:proofErr w:type="spellStart"/>
            <w:r w:rsidRPr="007D7E6A">
              <w:rPr>
                <w:rFonts w:asciiTheme="minorHAnsi" w:eastAsia="Arial" w:hAnsiTheme="minorHAnsi" w:cs="Arial"/>
                <w:color w:val="000000"/>
                <w:sz w:val="20"/>
                <w:lang w:eastAsia="en-AU"/>
              </w:rPr>
              <w:t>Pannenberg</w:t>
            </w:r>
            <w:proofErr w:type="spellEnd"/>
            <w:r w:rsidR="00FB76C4">
              <w:rPr>
                <w:rFonts w:asciiTheme="minorHAnsi" w:eastAsia="Arial" w:hAnsiTheme="minorHAnsi" w:cs="Arial"/>
                <w:color w:val="000000"/>
                <w:sz w:val="20"/>
                <w:lang w:eastAsia="en-AU"/>
              </w:rPr>
              <w:t xml:space="preserve">, </w:t>
            </w:r>
            <w:r w:rsidR="00E521BF">
              <w:rPr>
                <w:rFonts w:asciiTheme="minorHAnsi" w:eastAsia="Arial" w:hAnsiTheme="minorHAnsi" w:cs="Arial"/>
                <w:color w:val="000000"/>
                <w:sz w:val="20"/>
                <w:lang w:eastAsia="en-AU"/>
              </w:rPr>
              <w:t xml:space="preserve">Trinitarian concepts in Dionysius and </w:t>
            </w:r>
            <w:proofErr w:type="spellStart"/>
            <w:r w:rsidR="00E521BF">
              <w:rPr>
                <w:rFonts w:asciiTheme="minorHAnsi" w:eastAsia="Arial" w:hAnsiTheme="minorHAnsi" w:cs="Arial"/>
                <w:color w:val="000000"/>
                <w:sz w:val="20"/>
                <w:lang w:eastAsia="en-AU"/>
              </w:rPr>
              <w:t>Lossky</w:t>
            </w:r>
            <w:proofErr w:type="spellEnd"/>
            <w:r w:rsidR="00E521BF">
              <w:rPr>
                <w:rFonts w:asciiTheme="minorHAnsi" w:eastAsia="Arial" w:hAnsiTheme="minorHAnsi" w:cs="Arial"/>
                <w:color w:val="000000"/>
                <w:sz w:val="20"/>
                <w:lang w:eastAsia="en-AU"/>
              </w:rPr>
              <w:t xml:space="preserve">, </w:t>
            </w:r>
            <w:r w:rsidR="00FB76C4">
              <w:rPr>
                <w:rFonts w:asciiTheme="minorHAnsi" w:eastAsia="Arial" w:hAnsiTheme="minorHAnsi" w:cs="Arial"/>
                <w:color w:val="000000"/>
                <w:sz w:val="20"/>
                <w:lang w:eastAsia="en-AU"/>
              </w:rPr>
              <w:t>etc</w:t>
            </w:r>
            <w:r w:rsidRPr="007D7E6A">
              <w:rPr>
                <w:rFonts w:asciiTheme="minorHAnsi" w:eastAsia="Arial" w:hAnsiTheme="minorHAnsi" w:cs="Arial"/>
                <w:color w:val="000000"/>
                <w:sz w:val="20"/>
                <w:lang w:eastAsia="en-AU"/>
              </w:rPr>
              <w:t>.</w:t>
            </w:r>
          </w:p>
        </w:tc>
      </w:tr>
      <w:tr w:rsidR="00DF4341" w14:paraId="1D210F69" w14:textId="77777777" w:rsidTr="00441872">
        <w:tc>
          <w:tcPr>
            <w:tcW w:w="10350" w:type="dxa"/>
            <w:tcMar>
              <w:top w:w="100" w:type="dxa"/>
              <w:left w:w="100" w:type="dxa"/>
              <w:bottom w:w="100" w:type="dxa"/>
              <w:right w:w="100" w:type="dxa"/>
            </w:tcMar>
          </w:tcPr>
          <w:p w14:paraId="5A75A1F7" w14:textId="77777777" w:rsidR="006B3383" w:rsidRPr="006B3383" w:rsidRDefault="006B3383" w:rsidP="006B3383">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490342A8" w14:textId="07A848DB" w:rsidR="00DF4341" w:rsidRPr="0047084B" w:rsidRDefault="00E803E6" w:rsidP="003D439C">
            <w:pPr>
              <w:pStyle w:val="Normal1"/>
              <w:rPr>
                <w:rFonts w:asciiTheme="minorHAnsi" w:hAnsiTheme="minorHAnsi"/>
                <w:sz w:val="20"/>
              </w:rPr>
            </w:pPr>
            <w:r>
              <w:rPr>
                <w:rFonts w:asciiTheme="minorHAnsi" w:hAnsiTheme="minorHAnsi"/>
                <w:sz w:val="20"/>
              </w:rPr>
              <w:t>The topics of Trinity and Creation encompass many related areas, and students need to be able to engage these themes in depth and with breadth. This major essay requires students to read widely and analytically, and discuss a topic at significant depth, relating to the material from theological, historical, and practical angles.</w:t>
            </w:r>
          </w:p>
        </w:tc>
      </w:tr>
      <w:tr w:rsidR="00DF4341" w:rsidRPr="001C7280" w14:paraId="4255EBFD" w14:textId="77777777" w:rsidTr="00441872">
        <w:tc>
          <w:tcPr>
            <w:tcW w:w="10350" w:type="dxa"/>
            <w:shd w:val="clear" w:color="auto" w:fill="D9D9D9"/>
            <w:tcMar>
              <w:top w:w="100" w:type="dxa"/>
              <w:left w:w="100" w:type="dxa"/>
              <w:bottom w:w="100" w:type="dxa"/>
              <w:right w:w="100" w:type="dxa"/>
            </w:tcMar>
          </w:tcPr>
          <w:p w14:paraId="1858E399" w14:textId="77777777"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3</w:t>
            </w:r>
          </w:p>
          <w:p w14:paraId="6AA4FD83" w14:textId="77777777" w:rsidR="00FA4E86" w:rsidRPr="00FA4E86" w:rsidRDefault="00FA4E86" w:rsidP="00FA4E86">
            <w:pPr>
              <w:pStyle w:val="Normal1"/>
              <w:rPr>
                <w:rFonts w:asciiTheme="minorHAnsi" w:hAnsiTheme="minorHAnsi" w:cstheme="minorHAnsi"/>
                <w:sz w:val="20"/>
              </w:rPr>
            </w:pPr>
            <w:r w:rsidRPr="00FA4E86">
              <w:rPr>
                <w:rFonts w:asciiTheme="minorHAnsi" w:hAnsiTheme="minorHAnsi" w:cstheme="minorHAnsi"/>
                <w:sz w:val="20"/>
              </w:rPr>
              <w:t>Oral Exam (Hurdle requirement)</w:t>
            </w:r>
          </w:p>
          <w:p w14:paraId="1E64FE4C" w14:textId="0DEDF08B" w:rsidR="009A1C3C" w:rsidRPr="00FA4E86" w:rsidRDefault="00FA4E86" w:rsidP="00A35567">
            <w:pPr>
              <w:pStyle w:val="Normal1"/>
              <w:contextualSpacing w:val="0"/>
              <w:rPr>
                <w:rFonts w:ascii="Calibri" w:eastAsia="Calibri" w:hAnsi="Calibri" w:cs="Calibri"/>
                <w:sz w:val="20"/>
              </w:rPr>
            </w:pPr>
            <w:r w:rsidRPr="00FA4E86">
              <w:rPr>
                <w:rFonts w:ascii="Calibri" w:eastAsia="Calibri" w:hAnsi="Calibri" w:cs="Calibri"/>
                <w:sz w:val="20"/>
              </w:rPr>
              <w:t xml:space="preserve">20 </w:t>
            </w:r>
            <w:r w:rsidR="009A1C3C" w:rsidRPr="00FA4E86">
              <w:rPr>
                <w:rFonts w:ascii="Calibri" w:eastAsia="Calibri" w:hAnsi="Calibri" w:cs="Calibri"/>
                <w:sz w:val="20"/>
              </w:rPr>
              <w:t>%</w:t>
            </w:r>
          </w:p>
          <w:p w14:paraId="0B2498B5" w14:textId="0D400EB4" w:rsidR="00FA4E86" w:rsidRPr="00FA4E86" w:rsidRDefault="00627596" w:rsidP="00FA4E86">
            <w:pPr>
              <w:pStyle w:val="Normal1"/>
              <w:rPr>
                <w:rFonts w:asciiTheme="minorHAnsi" w:eastAsia="Calibri" w:hAnsiTheme="minorHAnsi" w:cstheme="minorHAnsi"/>
                <w:sz w:val="20"/>
              </w:rPr>
            </w:pPr>
            <w:r w:rsidRPr="00FA4E86">
              <w:rPr>
                <w:rFonts w:ascii="Calibri" w:eastAsia="Calibri" w:hAnsi="Calibri" w:cs="Calibri"/>
                <w:iCs/>
                <w:sz w:val="20"/>
              </w:rPr>
              <w:t>Due:</w:t>
            </w:r>
            <w:r w:rsidRPr="00FA4E86">
              <w:rPr>
                <w:rFonts w:ascii="Calibri" w:eastAsia="Calibri" w:hAnsi="Calibri" w:cs="Calibri"/>
                <w:i/>
                <w:sz w:val="20"/>
              </w:rPr>
              <w:t xml:space="preserve">  </w:t>
            </w:r>
            <w:r w:rsidR="00FA4E86" w:rsidRPr="00FA4E86">
              <w:rPr>
                <w:rFonts w:asciiTheme="minorHAnsi" w:eastAsia="Calibri" w:hAnsiTheme="minorHAnsi" w:cstheme="minorHAnsi"/>
                <w:sz w:val="20"/>
              </w:rPr>
              <w:t>Date and time to be arranged in Week 11 or 12, and oral exam will be held in Week 13 or 14 via Zoom.</w:t>
            </w:r>
          </w:p>
          <w:p w14:paraId="259E3B4E" w14:textId="2F48C058" w:rsidR="00627596" w:rsidRPr="00FA4E86" w:rsidRDefault="00FA4E86" w:rsidP="00A35567">
            <w:pPr>
              <w:pStyle w:val="Normal1"/>
              <w:contextualSpacing w:val="0"/>
              <w:rPr>
                <w:b/>
                <w:iCs/>
              </w:rPr>
            </w:pPr>
            <w:r w:rsidRPr="00FA4E86">
              <w:rPr>
                <w:rFonts w:ascii="Calibri" w:eastAsia="Calibri" w:hAnsi="Calibri" w:cs="Calibri"/>
                <w:iCs/>
                <w:sz w:val="20"/>
              </w:rPr>
              <w:t>30 minutes.</w:t>
            </w:r>
          </w:p>
        </w:tc>
      </w:tr>
      <w:tr w:rsidR="00DF4341" w14:paraId="5B7F1A05" w14:textId="77777777" w:rsidTr="00441872">
        <w:tc>
          <w:tcPr>
            <w:tcW w:w="10350" w:type="dxa"/>
            <w:tcMar>
              <w:top w:w="100" w:type="dxa"/>
              <w:left w:w="100" w:type="dxa"/>
              <w:bottom w:w="100" w:type="dxa"/>
              <w:right w:w="100" w:type="dxa"/>
            </w:tcMar>
            <w:vAlign w:val="center"/>
          </w:tcPr>
          <w:p w14:paraId="754B1BC7" w14:textId="625A2CC9" w:rsidR="00DF4341" w:rsidRPr="00372A71" w:rsidRDefault="006B3383"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t>I</w:t>
            </w:r>
            <w:r w:rsidR="00DF4341" w:rsidRPr="00372A71">
              <w:rPr>
                <w:rFonts w:ascii="Calibri" w:eastAsia="Calibri" w:hAnsi="Calibri" w:cs="Calibri"/>
                <w:b/>
                <w:color w:val="auto"/>
                <w:sz w:val="20"/>
              </w:rPr>
              <w:t>nstructions</w:t>
            </w:r>
          </w:p>
          <w:p w14:paraId="4554A65D" w14:textId="35691EDA" w:rsidR="00304645" w:rsidRPr="00372A71" w:rsidRDefault="00680D12" w:rsidP="00A35567">
            <w:pPr>
              <w:pStyle w:val="Normal1"/>
              <w:tabs>
                <w:tab w:val="left" w:pos="284"/>
              </w:tabs>
              <w:spacing w:before="60" w:after="60"/>
              <w:contextualSpacing w:val="0"/>
              <w:rPr>
                <w:color w:val="auto"/>
              </w:rPr>
            </w:pPr>
            <w:r w:rsidRPr="00680D12">
              <w:rPr>
                <w:rFonts w:asciiTheme="minorHAnsi" w:hAnsiTheme="minorHAnsi" w:cstheme="minorHAnsi"/>
                <w:sz w:val="20"/>
              </w:rPr>
              <w:t xml:space="preserve">Students will respond to some simple </w:t>
            </w:r>
            <w:r w:rsidR="00E803E6">
              <w:rPr>
                <w:rFonts w:asciiTheme="minorHAnsi" w:hAnsiTheme="minorHAnsi" w:cstheme="minorHAnsi"/>
                <w:sz w:val="20"/>
              </w:rPr>
              <w:t>and more</w:t>
            </w:r>
            <w:r w:rsidRPr="00680D12">
              <w:rPr>
                <w:rFonts w:asciiTheme="minorHAnsi" w:hAnsiTheme="minorHAnsi" w:cstheme="minorHAnsi"/>
                <w:sz w:val="20"/>
              </w:rPr>
              <w:t xml:space="preserve"> complex questions and brief texts </w:t>
            </w:r>
            <w:r w:rsidR="00E803E6">
              <w:rPr>
                <w:rFonts w:asciiTheme="minorHAnsi" w:hAnsiTheme="minorHAnsi" w:cstheme="minorHAnsi"/>
                <w:sz w:val="20"/>
              </w:rPr>
              <w:t>related to</w:t>
            </w:r>
            <w:r w:rsidRPr="00680D12">
              <w:rPr>
                <w:rFonts w:asciiTheme="minorHAnsi" w:hAnsiTheme="minorHAnsi" w:cstheme="minorHAnsi"/>
                <w:sz w:val="20"/>
              </w:rPr>
              <w:t xml:space="preserve"> various aspects of the unit’s material, and explain their answers.</w:t>
            </w:r>
          </w:p>
        </w:tc>
      </w:tr>
      <w:tr w:rsidR="00DF4341" w14:paraId="4C87B837" w14:textId="77777777" w:rsidTr="00441872">
        <w:tc>
          <w:tcPr>
            <w:tcW w:w="10350" w:type="dxa"/>
            <w:tcMar>
              <w:top w:w="100" w:type="dxa"/>
              <w:left w:w="100" w:type="dxa"/>
              <w:bottom w:w="100" w:type="dxa"/>
              <w:right w:w="100" w:type="dxa"/>
            </w:tcMar>
          </w:tcPr>
          <w:p w14:paraId="6DD3686E" w14:textId="76F5F227" w:rsidR="006B3383" w:rsidRDefault="006B3383" w:rsidP="006B3383">
            <w:pPr>
              <w:pStyle w:val="Normal1"/>
              <w:rPr>
                <w:rFonts w:asciiTheme="minorHAnsi" w:eastAsia="Calibri" w:hAnsiTheme="minorHAnsi" w:cs="Calibri"/>
                <w:b/>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0A3C7601" w14:textId="3549D10E" w:rsidR="009560AF" w:rsidRPr="00680D12" w:rsidRDefault="00680D12" w:rsidP="00680D12">
            <w:pPr>
              <w:pStyle w:val="Normal1"/>
              <w:ind w:left="29"/>
              <w:rPr>
                <w:rFonts w:asciiTheme="minorHAnsi" w:eastAsia="Calibri" w:hAnsiTheme="minorHAnsi" w:cs="Calibri"/>
                <w:sz w:val="20"/>
              </w:rPr>
            </w:pPr>
            <w:r>
              <w:rPr>
                <w:rFonts w:asciiTheme="minorHAnsi" w:hAnsiTheme="minorHAnsi" w:cstheme="minorHAnsi"/>
                <w:sz w:val="20"/>
              </w:rPr>
              <w:t xml:space="preserve">The oral exam will determine to what extent the student has absorbed unit material. </w:t>
            </w:r>
            <w:r w:rsidRPr="00FB2427">
              <w:rPr>
                <w:rFonts w:asciiTheme="minorHAnsi" w:hAnsiTheme="minorHAnsi" w:cstheme="minorHAnsi"/>
                <w:sz w:val="20"/>
              </w:rPr>
              <w:t>A 1-1 oral exam consisting of approximately 10-15 questions to determine that the student has sufficiently engaged with and understood the course material.</w:t>
            </w:r>
            <w:r>
              <w:rPr>
                <w:rFonts w:asciiTheme="minorHAnsi" w:hAnsiTheme="minorHAnsi" w:cstheme="minorHAnsi"/>
                <w:sz w:val="20"/>
              </w:rPr>
              <w:t xml:space="preserve"> </w:t>
            </w:r>
            <w:r w:rsidRPr="00FB2427">
              <w:rPr>
                <w:rFonts w:asciiTheme="minorHAnsi" w:hAnsiTheme="minorHAnsi" w:cstheme="minorHAnsi"/>
                <w:sz w:val="20"/>
              </w:rPr>
              <w:t>This is a HURDLE requirement</w:t>
            </w:r>
            <w:r>
              <w:rPr>
                <w:rFonts w:asciiTheme="minorHAnsi" w:hAnsiTheme="minorHAnsi" w:cstheme="minorHAnsi"/>
                <w:sz w:val="20"/>
              </w:rPr>
              <w:t xml:space="preserve">: </w:t>
            </w:r>
            <w:r w:rsidRPr="00FB2427">
              <w:rPr>
                <w:rFonts w:asciiTheme="minorHAnsi" w:hAnsiTheme="minorHAnsi" w:cstheme="minorHAnsi"/>
                <w:sz w:val="20"/>
              </w:rPr>
              <w:t xml:space="preserve">Students </w:t>
            </w:r>
            <w:r w:rsidRPr="0012604F">
              <w:rPr>
                <w:rFonts w:asciiTheme="minorHAnsi" w:hAnsiTheme="minorHAnsi" w:cstheme="minorHAnsi"/>
                <w:b/>
                <w:bCs/>
                <w:i/>
                <w:iCs/>
                <w:sz w:val="20"/>
              </w:rPr>
              <w:t>must</w:t>
            </w:r>
            <w:r w:rsidRPr="00FB2427">
              <w:rPr>
                <w:rFonts w:asciiTheme="minorHAnsi" w:hAnsiTheme="minorHAnsi" w:cstheme="minorHAnsi"/>
                <w:sz w:val="20"/>
              </w:rPr>
              <w:t xml:space="preserve"> pass this assessment to pass the entire unit.</w:t>
            </w:r>
            <w:r w:rsidR="00E803E6">
              <w:rPr>
                <w:rFonts w:asciiTheme="minorHAnsi" w:hAnsiTheme="minorHAnsi" w:cstheme="minorHAnsi"/>
                <w:sz w:val="20"/>
              </w:rPr>
              <w:t xml:space="preserve"> This avoids any concerns with students using AI for other assessments.</w:t>
            </w:r>
          </w:p>
        </w:tc>
      </w:tr>
    </w:tbl>
    <w:p w14:paraId="0DB2E422" w14:textId="77777777" w:rsidR="000B5CE2" w:rsidRDefault="000B5CE2" w:rsidP="00A35567">
      <w:pPr>
        <w:pStyle w:val="Normal1"/>
      </w:pPr>
    </w:p>
    <w:p w14:paraId="69E653A0" w14:textId="77777777" w:rsidR="002C1D73" w:rsidRDefault="00404A04" w:rsidP="00404A04">
      <w:pPr>
        <w:pStyle w:val="Normal10"/>
        <w:rPr>
          <w:rFonts w:ascii="Calibri" w:eastAsia="Calibri" w:hAnsi="Calibri" w:cs="Calibri"/>
          <w:b/>
          <w:color w:val="7030A0"/>
        </w:rPr>
      </w:pPr>
      <w:r>
        <w:rPr>
          <w:rFonts w:ascii="Calibri" w:eastAsia="Calibri" w:hAnsi="Calibri" w:cs="Calibri"/>
          <w:b/>
          <w:color w:val="7030A0"/>
        </w:rPr>
        <w:t>OTHER IMPORTANT INFORMATION ABOUT ASSESSMENTS</w:t>
      </w:r>
      <w:r w:rsidR="003B0594">
        <w:rPr>
          <w:rFonts w:ascii="Calibri" w:eastAsia="Calibri" w:hAnsi="Calibri" w:cs="Calibri"/>
          <w:b/>
          <w:color w:val="7030A0"/>
        </w:rPr>
        <w:t xml:space="preserve"> </w:t>
      </w:r>
    </w:p>
    <w:p w14:paraId="3D5D4EF3" w14:textId="4B104800" w:rsidR="00404A04" w:rsidRPr="003B0594" w:rsidRDefault="00404A04" w:rsidP="00404A04">
      <w:pPr>
        <w:pStyle w:val="Normal10"/>
        <w:rPr>
          <w:rFonts w:ascii="Calibri" w:eastAsia="Calibri" w:hAnsi="Calibri" w:cs="Calibri"/>
          <w:bCs/>
          <w:color w:val="auto"/>
        </w:rPr>
      </w:pPr>
    </w:p>
    <w:p w14:paraId="7BA2293D" w14:textId="2BA6DF6B" w:rsidR="000B2797" w:rsidRPr="000B2797" w:rsidRDefault="00404A04" w:rsidP="00404A04">
      <w:pPr>
        <w:pStyle w:val="Normal10"/>
        <w:rPr>
          <w:rFonts w:ascii="Calibri" w:eastAsia="Calibri" w:hAnsi="Calibri" w:cs="Calibri"/>
          <w:iCs/>
          <w:sz w:val="20"/>
        </w:rPr>
      </w:pPr>
      <w:r>
        <w:rPr>
          <w:rFonts w:ascii="Calibri" w:eastAsia="Calibri" w:hAnsi="Calibri" w:cs="Calibri"/>
          <w:sz w:val="20"/>
        </w:rPr>
        <w:t>Please refer to th</w:t>
      </w:r>
      <w:r w:rsidR="000B2797">
        <w:rPr>
          <w:rFonts w:ascii="Calibri" w:eastAsia="Calibri" w:hAnsi="Calibri" w:cs="Calibri"/>
          <w:sz w:val="20"/>
        </w:rPr>
        <w:t>is</w:t>
      </w:r>
      <w:r>
        <w:rPr>
          <w:rFonts w:ascii="Calibri" w:eastAsia="Calibri" w:hAnsi="Calibri" w:cs="Calibri"/>
          <w:sz w:val="20"/>
        </w:rPr>
        <w:t xml:space="preserve"> </w:t>
      </w:r>
      <w:r w:rsidR="000B2797">
        <w:rPr>
          <w:rFonts w:ascii="Calibri" w:eastAsia="Calibri" w:hAnsi="Calibri" w:cs="Calibri"/>
          <w:sz w:val="20"/>
        </w:rPr>
        <w:t>U</w:t>
      </w:r>
      <w:r w:rsidR="004F2293">
        <w:rPr>
          <w:rFonts w:ascii="Calibri" w:eastAsia="Calibri" w:hAnsi="Calibri" w:cs="Calibri"/>
          <w:sz w:val="20"/>
        </w:rPr>
        <w:t>nit</w:t>
      </w:r>
      <w:r w:rsidR="000B2797">
        <w:rPr>
          <w:rFonts w:ascii="Calibri" w:eastAsia="Calibri" w:hAnsi="Calibri" w:cs="Calibri"/>
          <w:sz w:val="20"/>
        </w:rPr>
        <w:t>’s</w:t>
      </w:r>
      <w:r>
        <w:rPr>
          <w:rFonts w:ascii="Calibri" w:eastAsia="Calibri" w:hAnsi="Calibri" w:cs="Calibri"/>
          <w:sz w:val="20"/>
        </w:rPr>
        <w:t xml:space="preserve"> website</w:t>
      </w:r>
      <w:r w:rsidR="006B327C">
        <w:rPr>
          <w:rFonts w:ascii="Calibri" w:eastAsia="Calibri" w:hAnsi="Calibri" w:cs="Calibri"/>
          <w:sz w:val="20"/>
        </w:rPr>
        <w:t xml:space="preserve"> </w:t>
      </w:r>
      <w:r w:rsidR="000B2797">
        <w:rPr>
          <w:rFonts w:ascii="Calibri" w:eastAsia="Calibri" w:hAnsi="Calibri" w:cs="Calibri"/>
          <w:sz w:val="20"/>
        </w:rPr>
        <w:t xml:space="preserve">tile </w:t>
      </w:r>
      <w:r w:rsidR="000B2797" w:rsidRPr="003B0594">
        <w:rPr>
          <w:rFonts w:ascii="Calibri" w:eastAsia="Calibri" w:hAnsi="Calibri" w:cs="Calibri"/>
          <w:i/>
          <w:iCs/>
          <w:sz w:val="20"/>
        </w:rPr>
        <w:t>Assignments</w:t>
      </w:r>
      <w:r w:rsidR="000B2797">
        <w:rPr>
          <w:rFonts w:ascii="Calibri" w:eastAsia="Calibri" w:hAnsi="Calibri" w:cs="Calibri"/>
          <w:sz w:val="20"/>
        </w:rPr>
        <w:t xml:space="preserve"> </w:t>
      </w:r>
      <w:r w:rsidR="003B0594" w:rsidRPr="003B0594">
        <w:rPr>
          <w:rFonts w:ascii="Calibri" w:eastAsia="Calibri" w:hAnsi="Calibri" w:cs="Calibri"/>
          <w:sz w:val="20"/>
          <w:highlight w:val="yellow"/>
        </w:rPr>
        <w:t>(hyperlink)</w:t>
      </w:r>
      <w:r w:rsidR="003B0594">
        <w:rPr>
          <w:rFonts w:ascii="Calibri" w:eastAsia="Calibri" w:hAnsi="Calibri" w:cs="Calibri"/>
          <w:sz w:val="20"/>
        </w:rPr>
        <w:t xml:space="preserve"> </w:t>
      </w:r>
      <w:r w:rsidR="000B2797" w:rsidRPr="000B2797">
        <w:rPr>
          <w:rFonts w:ascii="Calibri" w:eastAsia="Calibri" w:hAnsi="Calibri" w:cs="Calibri"/>
          <w:iCs/>
          <w:sz w:val="20"/>
        </w:rPr>
        <w:t xml:space="preserve">for further information about assignments, assessment criteria, </w:t>
      </w:r>
      <w:r w:rsidR="000B2797">
        <w:rPr>
          <w:rFonts w:ascii="Calibri" w:eastAsia="Calibri" w:hAnsi="Calibri" w:cs="Calibri"/>
          <w:iCs/>
          <w:sz w:val="20"/>
        </w:rPr>
        <w:t>g</w:t>
      </w:r>
      <w:r w:rsidR="000B2797" w:rsidRPr="000B2797">
        <w:rPr>
          <w:rFonts w:ascii="Calibri" w:eastAsia="Calibri" w:hAnsi="Calibri" w:cs="Calibri"/>
          <w:iCs/>
          <w:sz w:val="20"/>
        </w:rPr>
        <w:t xml:space="preserve">rading </w:t>
      </w:r>
      <w:r w:rsidR="000B2797">
        <w:rPr>
          <w:rFonts w:ascii="Calibri" w:eastAsia="Calibri" w:hAnsi="Calibri" w:cs="Calibri"/>
          <w:iCs/>
          <w:sz w:val="20"/>
        </w:rPr>
        <w:t>s</w:t>
      </w:r>
      <w:r w:rsidR="000B2797" w:rsidRPr="000B2797">
        <w:rPr>
          <w:rFonts w:ascii="Calibri" w:eastAsia="Calibri" w:hAnsi="Calibri" w:cs="Calibri"/>
          <w:iCs/>
          <w:sz w:val="20"/>
        </w:rPr>
        <w:t xml:space="preserve">cale, and </w:t>
      </w:r>
      <w:r w:rsidR="000B2797">
        <w:rPr>
          <w:rFonts w:ascii="Calibri" w:eastAsia="Calibri" w:hAnsi="Calibri" w:cs="Calibri"/>
          <w:iCs/>
          <w:sz w:val="20"/>
        </w:rPr>
        <w:t>the process for l</w:t>
      </w:r>
      <w:r w:rsidR="000B2797" w:rsidRPr="000B2797">
        <w:rPr>
          <w:rFonts w:ascii="Calibri" w:eastAsia="Calibri" w:hAnsi="Calibri" w:cs="Calibri"/>
          <w:iCs/>
          <w:sz w:val="20"/>
        </w:rPr>
        <w:t xml:space="preserve">ate </w:t>
      </w:r>
      <w:r w:rsidR="000B2797">
        <w:rPr>
          <w:rFonts w:ascii="Calibri" w:eastAsia="Calibri" w:hAnsi="Calibri" w:cs="Calibri"/>
          <w:iCs/>
          <w:sz w:val="20"/>
        </w:rPr>
        <w:t>s</w:t>
      </w:r>
      <w:r w:rsidR="000B2797" w:rsidRPr="000B2797">
        <w:rPr>
          <w:rFonts w:ascii="Calibri" w:eastAsia="Calibri" w:hAnsi="Calibri" w:cs="Calibri"/>
          <w:iCs/>
          <w:sz w:val="20"/>
        </w:rPr>
        <w:t xml:space="preserve">ubmission of </w:t>
      </w:r>
      <w:r w:rsidR="000B2797">
        <w:rPr>
          <w:rFonts w:ascii="Calibri" w:eastAsia="Calibri" w:hAnsi="Calibri" w:cs="Calibri"/>
          <w:iCs/>
          <w:sz w:val="20"/>
        </w:rPr>
        <w:t>a</w:t>
      </w:r>
      <w:r w:rsidR="000B2797" w:rsidRPr="000B2797">
        <w:rPr>
          <w:rFonts w:ascii="Calibri" w:eastAsia="Calibri" w:hAnsi="Calibri" w:cs="Calibri"/>
          <w:iCs/>
          <w:sz w:val="20"/>
        </w:rPr>
        <w:t>ssignments.</w:t>
      </w:r>
    </w:p>
    <w:p w14:paraId="02DCABB9" w14:textId="77777777" w:rsidR="000B2797" w:rsidRDefault="000B2797" w:rsidP="00404A04">
      <w:pPr>
        <w:pStyle w:val="Normal10"/>
        <w:rPr>
          <w:rFonts w:ascii="Calibri" w:eastAsia="Calibri" w:hAnsi="Calibri" w:cs="Calibri"/>
          <w:iCs/>
          <w:sz w:val="20"/>
        </w:rPr>
      </w:pPr>
    </w:p>
    <w:p w14:paraId="3FAA9219" w14:textId="1D571C41" w:rsidR="00404A04" w:rsidRDefault="000B2797" w:rsidP="00404A04">
      <w:pPr>
        <w:pStyle w:val="Normal10"/>
        <w:rPr>
          <w:rFonts w:ascii="Calibri" w:eastAsia="Calibri" w:hAnsi="Calibri" w:cs="Calibri"/>
          <w:sz w:val="20"/>
        </w:rPr>
      </w:pPr>
      <w:r w:rsidRPr="000B2797">
        <w:rPr>
          <w:rFonts w:ascii="Calibri" w:eastAsia="Calibri" w:hAnsi="Calibri" w:cs="Calibri"/>
          <w:iCs/>
          <w:sz w:val="20"/>
        </w:rPr>
        <w:t xml:space="preserve">Refer to the </w:t>
      </w:r>
      <w:hyperlink r:id="rId16" w:history="1">
        <w:r w:rsidRPr="003B0594">
          <w:rPr>
            <w:rStyle w:val="Hyperlink"/>
            <w:rFonts w:ascii="Calibri" w:eastAsia="Calibri" w:hAnsi="Calibri" w:cs="Calibri"/>
            <w:i/>
            <w:sz w:val="20"/>
          </w:rPr>
          <w:t>Student Academic Toolkit</w:t>
        </w:r>
      </w:hyperlink>
      <w:r>
        <w:rPr>
          <w:rFonts w:ascii="Calibri" w:eastAsia="Calibri" w:hAnsi="Calibri" w:cs="Calibri"/>
          <w:i/>
          <w:sz w:val="20"/>
        </w:rPr>
        <w:t xml:space="preserve"> </w:t>
      </w:r>
      <w:r w:rsidRPr="000B2797">
        <w:rPr>
          <w:rFonts w:ascii="Calibri" w:eastAsia="Calibri" w:hAnsi="Calibri" w:cs="Calibri"/>
          <w:iCs/>
          <w:sz w:val="20"/>
        </w:rPr>
        <w:t xml:space="preserve">for information about </w:t>
      </w:r>
      <w:r>
        <w:rPr>
          <w:rFonts w:ascii="Calibri" w:eastAsia="Calibri" w:hAnsi="Calibri" w:cs="Calibri"/>
          <w:iCs/>
          <w:sz w:val="20"/>
        </w:rPr>
        <w:t>a</w:t>
      </w:r>
      <w:r w:rsidR="00404A04" w:rsidRPr="000B2797">
        <w:rPr>
          <w:rFonts w:ascii="Calibri" w:eastAsia="Calibri" w:hAnsi="Calibri" w:cs="Calibri"/>
          <w:iCs/>
          <w:sz w:val="20"/>
        </w:rPr>
        <w:t xml:space="preserve">cademic </w:t>
      </w:r>
      <w:r>
        <w:rPr>
          <w:rFonts w:ascii="Calibri" w:eastAsia="Calibri" w:hAnsi="Calibri" w:cs="Calibri"/>
          <w:iCs/>
          <w:sz w:val="20"/>
        </w:rPr>
        <w:t>in</w:t>
      </w:r>
      <w:r w:rsidR="00404A04" w:rsidRPr="000B2797">
        <w:rPr>
          <w:rFonts w:ascii="Calibri" w:eastAsia="Calibri" w:hAnsi="Calibri" w:cs="Calibri"/>
          <w:iCs/>
          <w:sz w:val="20"/>
        </w:rPr>
        <w:t>tegrity</w:t>
      </w:r>
      <w:r w:rsidR="001D2345" w:rsidRPr="000B2797">
        <w:rPr>
          <w:rFonts w:ascii="Calibri" w:eastAsia="Calibri" w:hAnsi="Calibri" w:cs="Calibri"/>
          <w:iCs/>
          <w:sz w:val="20"/>
        </w:rPr>
        <w:t xml:space="preserve"> and </w:t>
      </w:r>
      <w:r>
        <w:rPr>
          <w:rFonts w:ascii="Calibri" w:eastAsia="Calibri" w:hAnsi="Calibri" w:cs="Calibri"/>
          <w:iCs/>
          <w:sz w:val="20"/>
        </w:rPr>
        <w:t>a</w:t>
      </w:r>
      <w:r w:rsidR="001D2345" w:rsidRPr="000B2797">
        <w:rPr>
          <w:rFonts w:ascii="Calibri" w:eastAsia="Calibri" w:hAnsi="Calibri" w:cs="Calibri"/>
          <w:iCs/>
          <w:sz w:val="20"/>
        </w:rPr>
        <w:t xml:space="preserve">voiding </w:t>
      </w:r>
      <w:r>
        <w:rPr>
          <w:rFonts w:ascii="Calibri" w:eastAsia="Calibri" w:hAnsi="Calibri" w:cs="Calibri"/>
          <w:iCs/>
          <w:sz w:val="20"/>
        </w:rPr>
        <w:t>p</w:t>
      </w:r>
      <w:r w:rsidR="001D2345" w:rsidRPr="000B2797">
        <w:rPr>
          <w:rFonts w:ascii="Calibri" w:eastAsia="Calibri" w:hAnsi="Calibri" w:cs="Calibri"/>
          <w:iCs/>
          <w:sz w:val="20"/>
        </w:rPr>
        <w:t>lagiarism</w:t>
      </w:r>
      <w:r w:rsidR="00404A04" w:rsidRPr="000B2797">
        <w:rPr>
          <w:rFonts w:ascii="Calibri" w:eastAsia="Calibri" w:hAnsi="Calibri" w:cs="Calibri"/>
          <w:iCs/>
          <w:sz w:val="20"/>
        </w:rPr>
        <w:t xml:space="preserve">, </w:t>
      </w:r>
      <w:r>
        <w:rPr>
          <w:rFonts w:ascii="Calibri" w:eastAsia="Calibri" w:hAnsi="Calibri" w:cs="Calibri"/>
          <w:iCs/>
          <w:sz w:val="20"/>
        </w:rPr>
        <w:t>r</w:t>
      </w:r>
      <w:r w:rsidR="00404A04" w:rsidRPr="000B2797">
        <w:rPr>
          <w:rFonts w:ascii="Calibri" w:eastAsia="Calibri" w:hAnsi="Calibri" w:cs="Calibri"/>
          <w:iCs/>
          <w:sz w:val="20"/>
        </w:rPr>
        <w:t xml:space="preserve">eferencing, </w:t>
      </w:r>
      <w:r>
        <w:rPr>
          <w:rFonts w:ascii="Calibri" w:eastAsia="Calibri" w:hAnsi="Calibri" w:cs="Calibri"/>
          <w:iCs/>
          <w:sz w:val="20"/>
        </w:rPr>
        <w:t>f</w:t>
      </w:r>
      <w:r w:rsidR="00404A04" w:rsidRPr="000B2797">
        <w:rPr>
          <w:rFonts w:ascii="Calibri" w:eastAsia="Calibri" w:hAnsi="Calibri" w:cs="Calibri"/>
          <w:iCs/>
          <w:sz w:val="20"/>
        </w:rPr>
        <w:t xml:space="preserve">ormatting, </w:t>
      </w:r>
      <w:r>
        <w:rPr>
          <w:rFonts w:ascii="Calibri" w:eastAsia="Calibri" w:hAnsi="Calibri" w:cs="Calibri"/>
          <w:iCs/>
          <w:sz w:val="20"/>
        </w:rPr>
        <w:t xml:space="preserve">and </w:t>
      </w:r>
      <w:r w:rsidR="00404A04" w:rsidRPr="000B2797">
        <w:rPr>
          <w:rFonts w:ascii="Calibri" w:eastAsia="Calibri" w:hAnsi="Calibri" w:cs="Calibri"/>
          <w:iCs/>
          <w:sz w:val="20"/>
        </w:rPr>
        <w:t xml:space="preserve">for </w:t>
      </w:r>
      <w:r w:rsidR="006B327C" w:rsidRPr="000B2797">
        <w:rPr>
          <w:rFonts w:ascii="Calibri" w:eastAsia="Calibri" w:hAnsi="Calibri" w:cs="Calibri"/>
          <w:iCs/>
          <w:sz w:val="20"/>
        </w:rPr>
        <w:t xml:space="preserve">relevant </w:t>
      </w:r>
      <w:r w:rsidR="00404A04" w:rsidRPr="000B2797">
        <w:rPr>
          <w:rFonts w:ascii="Calibri" w:eastAsia="Calibri" w:hAnsi="Calibri" w:cs="Calibri"/>
          <w:iCs/>
          <w:sz w:val="20"/>
        </w:rPr>
        <w:t>links to Tabor and faculty policy.</w:t>
      </w:r>
      <w:r w:rsidR="00404A04">
        <w:rPr>
          <w:rFonts w:ascii="Calibri" w:eastAsia="Calibri" w:hAnsi="Calibri" w:cs="Calibri"/>
          <w:sz w:val="20"/>
        </w:rPr>
        <w:t xml:space="preserve"> If you are unsure, consult your lecturer </w:t>
      </w:r>
      <w:r>
        <w:rPr>
          <w:rFonts w:ascii="Calibri" w:eastAsia="Calibri" w:hAnsi="Calibri" w:cs="Calibri"/>
          <w:sz w:val="20"/>
        </w:rPr>
        <w:t xml:space="preserve">or program coordinator </w:t>
      </w:r>
      <w:r w:rsidR="00404A04">
        <w:rPr>
          <w:rFonts w:ascii="Calibri" w:eastAsia="Calibri" w:hAnsi="Calibri" w:cs="Calibri"/>
          <w:sz w:val="20"/>
        </w:rPr>
        <w:t>for advice.</w:t>
      </w:r>
    </w:p>
    <w:p w14:paraId="0DB3B069" w14:textId="77777777" w:rsidR="00404A04" w:rsidRDefault="00404A04" w:rsidP="00404A04">
      <w:pPr>
        <w:pStyle w:val="Normal10"/>
        <w:spacing w:before="60"/>
        <w:rPr>
          <w:rFonts w:ascii="Calibri" w:eastAsia="Calibri" w:hAnsi="Calibri" w:cs="Calibri"/>
          <w:sz w:val="20"/>
        </w:rPr>
      </w:pPr>
    </w:p>
    <w:p w14:paraId="6EFE8FCC" w14:textId="4A536730" w:rsidR="00EC7ACD" w:rsidRDefault="00EC7ACD" w:rsidP="00A35567">
      <w:pPr>
        <w:pStyle w:val="Normal10"/>
        <w:rPr>
          <w:rFonts w:ascii="Calibri" w:eastAsia="Calibri" w:hAnsi="Calibri" w:cs="Calibri"/>
          <w:b/>
          <w:color w:val="7030A0"/>
        </w:rPr>
      </w:pPr>
      <w:r>
        <w:rPr>
          <w:rFonts w:ascii="Calibri" w:eastAsia="Calibri" w:hAnsi="Calibri" w:cs="Calibri"/>
          <w:b/>
          <w:color w:val="7030A0"/>
        </w:rPr>
        <w:t xml:space="preserve">FURTHER INFORMATION AND REQUIREMENTS UNIQUE TO THIS </w:t>
      </w:r>
      <w:r w:rsidR="004F2293">
        <w:rPr>
          <w:rFonts w:ascii="Calibri" w:eastAsia="Calibri" w:hAnsi="Calibri" w:cs="Calibri"/>
          <w:b/>
          <w:color w:val="7030A0"/>
        </w:rPr>
        <w:t>UNIT</w:t>
      </w:r>
    </w:p>
    <w:p w14:paraId="48A22442" w14:textId="38C3D006" w:rsidR="0025219A" w:rsidRDefault="00F21811" w:rsidP="00A35567">
      <w:pPr>
        <w:pStyle w:val="Normal10"/>
        <w:rPr>
          <w:rFonts w:ascii="Calibri" w:eastAsia="Calibri" w:hAnsi="Calibri" w:cs="Calibri"/>
          <w:b/>
          <w:color w:val="7030A0"/>
        </w:rPr>
      </w:pPr>
      <w:r>
        <w:rPr>
          <w:rFonts w:ascii="Calibri" w:eastAsia="Calibri" w:hAnsi="Calibri" w:cs="Calibri"/>
          <w:sz w:val="20"/>
        </w:rPr>
        <w:t>N/A</w:t>
      </w:r>
    </w:p>
    <w:sectPr w:rsidR="0025219A" w:rsidSect="005D7211">
      <w:headerReference w:type="default" r:id="rId17"/>
      <w:footerReference w:type="default" r:id="rId18"/>
      <w:pgSz w:w="12240" w:h="15840"/>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5F534" w14:textId="77777777" w:rsidR="00DA7D7C" w:rsidRDefault="00DA7D7C" w:rsidP="008415FB">
      <w:pPr>
        <w:spacing w:line="240" w:lineRule="auto"/>
      </w:pPr>
      <w:r>
        <w:separator/>
      </w:r>
    </w:p>
  </w:endnote>
  <w:endnote w:type="continuationSeparator" w:id="0">
    <w:p w14:paraId="4C6C9CED" w14:textId="77777777" w:rsidR="00DA7D7C" w:rsidRDefault="00DA7D7C" w:rsidP="0084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1592428297"/>
      <w:docPartObj>
        <w:docPartGallery w:val="Page Numbers (Bottom of Page)"/>
        <w:docPartUnique/>
      </w:docPartObj>
    </w:sdtPr>
    <w:sdtEndPr>
      <w:rPr>
        <w:sz w:val="18"/>
        <w:szCs w:val="18"/>
      </w:rPr>
    </w:sdtEndPr>
    <w:sdtContent>
      <w:p w14:paraId="0BE79229" w14:textId="0840892C" w:rsidR="00690D70" w:rsidRPr="00E5228D" w:rsidRDefault="009B6FDE" w:rsidP="00E5228D">
        <w:pPr>
          <w:pStyle w:val="Normal1"/>
          <w:tabs>
            <w:tab w:val="center" w:pos="4678"/>
            <w:tab w:val="left" w:pos="8789"/>
          </w:tabs>
          <w:spacing w:before="240"/>
          <w:rPr>
            <w:rFonts w:asciiTheme="minorHAnsi" w:hAnsiTheme="minorHAnsi" w:cstheme="minorHAnsi"/>
            <w:sz w:val="18"/>
            <w:szCs w:val="18"/>
          </w:rPr>
        </w:pPr>
        <w:r w:rsidRPr="0052662C">
          <w:rPr>
            <w:rFonts w:ascii="Calibri" w:eastAsia="Calibri" w:hAnsi="Calibri" w:cs="Calibri"/>
            <w:sz w:val="18"/>
            <w:szCs w:val="18"/>
          </w:rPr>
          <w:t xml:space="preserve">Prepared by </w:t>
        </w:r>
        <w:r>
          <w:rPr>
            <w:rFonts w:ascii="Calibri" w:eastAsia="Calibri" w:hAnsi="Calibri" w:cs="Calibri"/>
            <w:sz w:val="18"/>
            <w:szCs w:val="18"/>
          </w:rPr>
          <w:t>Fr Dr John D’Alton</w:t>
        </w:r>
        <w:r w:rsidR="00690D70" w:rsidRPr="00690D70">
          <w:rPr>
            <w:rFonts w:ascii="Calibri" w:eastAsia="Calibri" w:hAnsi="Calibri" w:cs="Calibri"/>
            <w:sz w:val="18"/>
            <w:szCs w:val="18"/>
          </w:rPr>
          <w:tab/>
        </w:r>
        <w:sdt>
          <w:sdtPr>
            <w:rPr>
              <w:rFonts w:asciiTheme="minorHAnsi" w:hAnsiTheme="minorHAnsi" w:cstheme="minorHAnsi"/>
              <w:sz w:val="18"/>
              <w:szCs w:val="18"/>
            </w:rPr>
            <w:id w:val="-998884471"/>
            <w:docPartObj>
              <w:docPartGallery w:val="Page Numbers (Top of Page)"/>
              <w:docPartUnique/>
            </w:docPartObj>
          </w:sdtPr>
          <w:sdtContent>
            <w:r w:rsidR="00690D70" w:rsidRPr="00690D70">
              <w:rPr>
                <w:rFonts w:asciiTheme="minorHAnsi" w:hAnsiTheme="minorHAnsi" w:cstheme="minorHAnsi"/>
                <w:sz w:val="18"/>
                <w:szCs w:val="18"/>
              </w:rPr>
              <w:t xml:space="preserve">Page </w:t>
            </w:r>
            <w:r w:rsidR="00690D70" w:rsidRPr="00690D70">
              <w:rPr>
                <w:rFonts w:asciiTheme="minorHAnsi" w:hAnsiTheme="minorHAnsi" w:cstheme="minorHAnsi"/>
                <w:bCs/>
                <w:sz w:val="18"/>
                <w:szCs w:val="18"/>
              </w:rPr>
              <w:fldChar w:fldCharType="begin"/>
            </w:r>
            <w:r w:rsidR="00690D70" w:rsidRPr="00690D70">
              <w:rPr>
                <w:rFonts w:asciiTheme="minorHAnsi" w:hAnsiTheme="minorHAnsi" w:cstheme="minorHAnsi"/>
                <w:bCs/>
                <w:sz w:val="18"/>
                <w:szCs w:val="18"/>
              </w:rPr>
              <w:instrText xml:space="preserve"> PAGE </w:instrText>
            </w:r>
            <w:r w:rsidR="00690D70"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00690D70" w:rsidRPr="00690D70">
              <w:rPr>
                <w:rFonts w:asciiTheme="minorHAnsi" w:hAnsiTheme="minorHAnsi" w:cstheme="minorHAnsi"/>
                <w:bCs/>
                <w:sz w:val="18"/>
                <w:szCs w:val="18"/>
              </w:rPr>
              <w:fldChar w:fldCharType="end"/>
            </w:r>
            <w:r w:rsidR="00690D70" w:rsidRPr="00690D70">
              <w:rPr>
                <w:rFonts w:asciiTheme="minorHAnsi" w:hAnsiTheme="minorHAnsi" w:cstheme="minorHAnsi"/>
                <w:sz w:val="18"/>
                <w:szCs w:val="18"/>
              </w:rPr>
              <w:t xml:space="preserve"> of </w:t>
            </w:r>
            <w:r w:rsidR="00690D70" w:rsidRPr="00690D70">
              <w:rPr>
                <w:rFonts w:asciiTheme="minorHAnsi" w:hAnsiTheme="minorHAnsi" w:cstheme="minorHAnsi"/>
                <w:bCs/>
                <w:sz w:val="18"/>
                <w:szCs w:val="18"/>
              </w:rPr>
              <w:fldChar w:fldCharType="begin"/>
            </w:r>
            <w:r w:rsidR="00690D70" w:rsidRPr="00690D70">
              <w:rPr>
                <w:rFonts w:asciiTheme="minorHAnsi" w:hAnsiTheme="minorHAnsi" w:cstheme="minorHAnsi"/>
                <w:bCs/>
                <w:sz w:val="18"/>
                <w:szCs w:val="18"/>
              </w:rPr>
              <w:instrText xml:space="preserve"> NUMPAGES  </w:instrText>
            </w:r>
            <w:r w:rsidR="00690D70"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00690D70" w:rsidRPr="00690D70">
              <w:rPr>
                <w:rFonts w:asciiTheme="minorHAnsi" w:hAnsiTheme="minorHAnsi" w:cstheme="minorHAnsi"/>
                <w:bCs/>
                <w:sz w:val="18"/>
                <w:szCs w:val="18"/>
              </w:rPr>
              <w:fldChar w:fldCharType="end"/>
            </w:r>
            <w:r w:rsidR="00690D70" w:rsidRPr="00690D70">
              <w:rPr>
                <w:rFonts w:asciiTheme="minorHAnsi" w:hAnsiTheme="minorHAnsi" w:cstheme="minorHAnsi"/>
                <w:b/>
                <w:bCs/>
                <w:sz w:val="18"/>
                <w:szCs w:val="18"/>
              </w:rPr>
              <w:tab/>
            </w:r>
            <w:r w:rsidR="00690D70" w:rsidRPr="00690D70">
              <w:rPr>
                <w:rFonts w:ascii="Calibri" w:eastAsia="Calibri" w:hAnsi="Calibri" w:cs="Calibri"/>
                <w:sz w:val="18"/>
                <w:szCs w:val="18"/>
              </w:rPr>
              <w:t xml:space="preserve">Last saved </w:t>
            </w:r>
            <w:r w:rsidR="00690D70" w:rsidRPr="00690D70">
              <w:rPr>
                <w:rFonts w:ascii="Calibri" w:eastAsia="Calibri" w:hAnsi="Calibri" w:cs="Calibri"/>
                <w:sz w:val="18"/>
                <w:szCs w:val="18"/>
              </w:rPr>
              <w:fldChar w:fldCharType="begin"/>
            </w:r>
            <w:r w:rsidR="00690D70" w:rsidRPr="00690D70">
              <w:rPr>
                <w:rFonts w:ascii="Calibri" w:eastAsia="Calibri" w:hAnsi="Calibri" w:cs="Calibri"/>
                <w:sz w:val="18"/>
                <w:szCs w:val="18"/>
              </w:rPr>
              <w:instrText xml:space="preserve"> DATE \@ "d/MM/yyyy" </w:instrText>
            </w:r>
            <w:r w:rsidR="00690D70" w:rsidRPr="00690D70">
              <w:rPr>
                <w:rFonts w:ascii="Calibri" w:eastAsia="Calibri" w:hAnsi="Calibri" w:cs="Calibri"/>
                <w:sz w:val="18"/>
                <w:szCs w:val="18"/>
              </w:rPr>
              <w:fldChar w:fldCharType="separate"/>
            </w:r>
            <w:r w:rsidR="00B620E7">
              <w:rPr>
                <w:rFonts w:ascii="Calibri" w:eastAsia="Calibri" w:hAnsi="Calibri" w:cs="Calibri"/>
                <w:noProof/>
                <w:sz w:val="18"/>
                <w:szCs w:val="18"/>
              </w:rPr>
              <w:t>27/01/2025</w:t>
            </w:r>
            <w:r w:rsidR="00690D70" w:rsidRPr="00690D70">
              <w:rPr>
                <w:rFonts w:ascii="Calibri" w:eastAsia="Calibri" w:hAnsi="Calibri" w:cs="Calibri"/>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2922" w14:textId="77777777" w:rsidR="00DA7D7C" w:rsidRDefault="00DA7D7C" w:rsidP="008415FB">
      <w:pPr>
        <w:spacing w:line="240" w:lineRule="auto"/>
      </w:pPr>
      <w:r>
        <w:separator/>
      </w:r>
    </w:p>
  </w:footnote>
  <w:footnote w:type="continuationSeparator" w:id="0">
    <w:p w14:paraId="1DFA1D29" w14:textId="77777777" w:rsidR="00DA7D7C" w:rsidRDefault="00DA7D7C" w:rsidP="0084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D3B2" w14:textId="557F2965" w:rsidR="00690D70" w:rsidRPr="00690D70" w:rsidRDefault="00936B52" w:rsidP="00E5228D">
    <w:pPr>
      <w:pStyle w:val="Normal1"/>
      <w:spacing w:after="240"/>
    </w:pPr>
    <w:r>
      <w:rPr>
        <w:noProof/>
      </w:rPr>
      <w:drawing>
        <wp:anchor distT="0" distB="0" distL="114300" distR="114300" simplePos="0" relativeHeight="251667968" behindDoc="0" locked="0" layoutInCell="1" allowOverlap="1" wp14:anchorId="594C7CAE" wp14:editId="66580AE2">
          <wp:simplePos x="0" y="0"/>
          <wp:positionH relativeFrom="margin">
            <wp:posOffset>6116914</wp:posOffset>
          </wp:positionH>
          <wp:positionV relativeFrom="paragraph">
            <wp:posOffset>4445</wp:posOffset>
          </wp:positionV>
          <wp:extent cx="464185" cy="104775"/>
          <wp:effectExtent l="0" t="0" r="0" b="9525"/>
          <wp:wrapNone/>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464185" cy="104775"/>
                  </a:xfrm>
                  <a:prstGeom prst="rect">
                    <a:avLst/>
                  </a:prstGeom>
                  <a:ln/>
                </pic:spPr>
              </pic:pic>
            </a:graphicData>
          </a:graphic>
        </wp:anchor>
      </w:drawing>
    </w:r>
    <w:r w:rsidR="001D1CD5">
      <w:rPr>
        <w:rFonts w:ascii="Calibri" w:eastAsia="Calibri" w:hAnsi="Calibri" w:cs="Calibri"/>
        <w:sz w:val="18"/>
      </w:rPr>
      <w:t>Unit Code and Title</w:t>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4DE6"/>
    <w:multiLevelType w:val="hybridMultilevel"/>
    <w:tmpl w:val="4A786D36"/>
    <w:lvl w:ilvl="0" w:tplc="1BEA2FF4">
      <w:start w:val="1"/>
      <w:numFmt w:val="lowerLetter"/>
      <w:lvlText w:val="(%1)"/>
      <w:lvlJc w:val="left"/>
      <w:pPr>
        <w:ind w:left="720" w:hanging="360"/>
      </w:pPr>
      <w:rPr>
        <w:rFonts w:asciiTheme="minorHAnsi" w:hAnsiTheme="minorHAnsi" w:cs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23984"/>
    <w:multiLevelType w:val="hybridMultilevel"/>
    <w:tmpl w:val="086EBDFA"/>
    <w:lvl w:ilvl="0" w:tplc="A37680D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D33FF"/>
    <w:multiLevelType w:val="multilevel"/>
    <w:tmpl w:val="D9E2306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360" w:firstLine="0"/>
      </w:pPr>
    </w:lvl>
    <w:lvl w:ilvl="2">
      <w:start w:val="1"/>
      <w:numFmt w:val="lowerRoman"/>
      <w:lvlText w:val="%3."/>
      <w:lvlJc w:val="right"/>
      <w:pPr>
        <w:ind w:left="1080" w:firstLine="900"/>
      </w:pPr>
    </w:lvl>
    <w:lvl w:ilvl="3">
      <w:start w:val="1"/>
      <w:numFmt w:val="decimal"/>
      <w:lvlText w:val="%4."/>
      <w:lvlJc w:val="left"/>
      <w:pPr>
        <w:ind w:left="1800" w:firstLine="1440"/>
      </w:pPr>
    </w:lvl>
    <w:lvl w:ilvl="4">
      <w:start w:val="1"/>
      <w:numFmt w:val="lowerLetter"/>
      <w:lvlText w:val="%5."/>
      <w:lvlJc w:val="left"/>
      <w:pPr>
        <w:ind w:left="2520" w:firstLine="2160"/>
      </w:pPr>
    </w:lvl>
    <w:lvl w:ilvl="5">
      <w:start w:val="1"/>
      <w:numFmt w:val="lowerRoman"/>
      <w:lvlText w:val="%6."/>
      <w:lvlJc w:val="right"/>
      <w:pPr>
        <w:ind w:left="3240" w:firstLine="3060"/>
      </w:pPr>
    </w:lvl>
    <w:lvl w:ilvl="6">
      <w:start w:val="1"/>
      <w:numFmt w:val="decimal"/>
      <w:lvlText w:val="%7."/>
      <w:lvlJc w:val="left"/>
      <w:pPr>
        <w:ind w:left="3960" w:firstLine="3600"/>
      </w:pPr>
    </w:lvl>
    <w:lvl w:ilvl="7">
      <w:start w:val="1"/>
      <w:numFmt w:val="lowerLetter"/>
      <w:lvlText w:val="%8."/>
      <w:lvlJc w:val="left"/>
      <w:pPr>
        <w:ind w:left="4680" w:firstLine="4320"/>
      </w:pPr>
    </w:lvl>
    <w:lvl w:ilvl="8">
      <w:start w:val="1"/>
      <w:numFmt w:val="lowerRoman"/>
      <w:lvlText w:val="%9."/>
      <w:lvlJc w:val="right"/>
      <w:pPr>
        <w:ind w:left="5400" w:firstLine="5220"/>
      </w:pPr>
    </w:lvl>
  </w:abstractNum>
  <w:abstractNum w:abstractNumId="3" w15:restartNumberingAfterBreak="0">
    <w:nsid w:val="1E677C0F"/>
    <w:multiLevelType w:val="multilevel"/>
    <w:tmpl w:val="42307A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4" w15:restartNumberingAfterBreak="0">
    <w:nsid w:val="214476E5"/>
    <w:multiLevelType w:val="hybridMultilevel"/>
    <w:tmpl w:val="0CFECE1E"/>
    <w:lvl w:ilvl="0" w:tplc="0C090001">
      <w:start w:val="1"/>
      <w:numFmt w:val="bullet"/>
      <w:lvlText w:val=""/>
      <w:lvlJc w:val="left"/>
      <w:pPr>
        <w:ind w:left="360" w:hanging="360"/>
      </w:pPr>
      <w:rPr>
        <w:rFonts w:ascii="Symbol" w:hAnsi="Symbol" w:hint="default"/>
        <w:b w:val="0"/>
        <w:color w:val="00B050"/>
        <w:sz w:val="20"/>
      </w:rPr>
    </w:lvl>
    <w:lvl w:ilvl="1" w:tplc="0C090001">
      <w:start w:val="1"/>
      <w:numFmt w:val="bullet"/>
      <w:lvlText w:val=""/>
      <w:lvlJc w:val="left"/>
      <w:pPr>
        <w:ind w:left="1080" w:hanging="360"/>
      </w:pPr>
      <w:rPr>
        <w:rFonts w:ascii="Symbol" w:hAnsi="Symbol" w:hint="default"/>
        <w:b w:val="0"/>
        <w:color w:val="00B05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3E4D41"/>
    <w:multiLevelType w:val="multilevel"/>
    <w:tmpl w:val="098EC92C"/>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6" w15:restartNumberingAfterBreak="0">
    <w:nsid w:val="32F9378C"/>
    <w:multiLevelType w:val="hybridMultilevel"/>
    <w:tmpl w:val="10B42D9C"/>
    <w:lvl w:ilvl="0" w:tplc="90162E3C">
      <w:start w:val="1"/>
      <w:numFmt w:val="decimal"/>
      <w:lvlText w:val="%1."/>
      <w:lvlJc w:val="left"/>
      <w:pPr>
        <w:ind w:left="405" w:hanging="360"/>
      </w:pPr>
      <w:rPr>
        <w:rFonts w:ascii="Calibri" w:hAnsi="Calibri" w:cs="Calibri"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40BC2F83"/>
    <w:multiLevelType w:val="multilevel"/>
    <w:tmpl w:val="EBCEBD6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8" w15:restartNumberingAfterBreak="0">
    <w:nsid w:val="41675E73"/>
    <w:multiLevelType w:val="hybridMultilevel"/>
    <w:tmpl w:val="ACD88954"/>
    <w:lvl w:ilvl="0" w:tplc="27509B92">
      <w:numFmt w:val="bullet"/>
      <w:lvlText w:val=""/>
      <w:lvlJc w:val="left"/>
      <w:pPr>
        <w:ind w:left="720" w:hanging="360"/>
      </w:pPr>
      <w:rPr>
        <w:rFonts w:ascii="Wingdings" w:eastAsia="Wingdings" w:hAnsi="Wingdings" w:cs="Wingdings" w:hint="default"/>
        <w:b w:val="0"/>
        <w:color w:val="00B05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8676DC"/>
    <w:multiLevelType w:val="hybridMultilevel"/>
    <w:tmpl w:val="681EBEFA"/>
    <w:lvl w:ilvl="0" w:tplc="0C090001">
      <w:start w:val="1"/>
      <w:numFmt w:val="bullet"/>
      <w:lvlText w:val=""/>
      <w:lvlJc w:val="left"/>
      <w:pPr>
        <w:ind w:left="720" w:hanging="360"/>
      </w:pPr>
      <w:rPr>
        <w:rFonts w:ascii="Symbol" w:hAnsi="Symbol" w:hint="default"/>
        <w:b w:val="0"/>
        <w:color w:val="00B05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F2DDD"/>
    <w:multiLevelType w:val="hybridMultilevel"/>
    <w:tmpl w:val="A56A6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DC49D9"/>
    <w:multiLevelType w:val="hybridMultilevel"/>
    <w:tmpl w:val="976C7B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085B04"/>
    <w:multiLevelType w:val="hybridMultilevel"/>
    <w:tmpl w:val="CDD03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9D17E3"/>
    <w:multiLevelType w:val="hybridMultilevel"/>
    <w:tmpl w:val="57D4D878"/>
    <w:lvl w:ilvl="0" w:tplc="4E382D82">
      <w:start w:val="1"/>
      <w:numFmt w:val="decimal"/>
      <w:lvlText w:val="%1."/>
      <w:lvlJc w:val="left"/>
      <w:pPr>
        <w:ind w:left="720" w:hanging="360"/>
      </w:pPr>
      <w:rPr>
        <w:rFonts w:asciiTheme="minorHAnsi" w:eastAsia="Arial" w:hAnsiTheme="minorHAnsi" w:cs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55EA6"/>
    <w:multiLevelType w:val="hybridMultilevel"/>
    <w:tmpl w:val="0A06DAE4"/>
    <w:lvl w:ilvl="0" w:tplc="0C090001">
      <w:start w:val="1"/>
      <w:numFmt w:val="bullet"/>
      <w:lvlText w:val=""/>
      <w:lvlJc w:val="left"/>
      <w:pPr>
        <w:ind w:left="361" w:hanging="360"/>
      </w:pPr>
      <w:rPr>
        <w:rFonts w:ascii="Symbol" w:hAnsi="Symbol" w:hint="default"/>
        <w:b w:val="0"/>
        <w:color w:val="00B050"/>
        <w:sz w:val="20"/>
      </w:rPr>
    </w:lvl>
    <w:lvl w:ilvl="1" w:tplc="F0B4CB8A">
      <w:numFmt w:val="bullet"/>
      <w:lvlText w:val=""/>
      <w:lvlJc w:val="left"/>
      <w:pPr>
        <w:ind w:left="1081" w:hanging="360"/>
      </w:pPr>
      <w:rPr>
        <w:rFonts w:ascii="Wingdings" w:eastAsia="Wingdings" w:hAnsi="Wingdings" w:cs="Wingdings" w:hint="default"/>
        <w:b w:val="0"/>
        <w:color w:val="00B050"/>
        <w:sz w:val="20"/>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5" w15:restartNumberingAfterBreak="0">
    <w:nsid w:val="60EF76CA"/>
    <w:multiLevelType w:val="hybridMultilevel"/>
    <w:tmpl w:val="FF84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4E3F16"/>
    <w:multiLevelType w:val="hybridMultilevel"/>
    <w:tmpl w:val="EF009580"/>
    <w:lvl w:ilvl="0" w:tplc="27509B92">
      <w:numFmt w:val="bullet"/>
      <w:lvlText w:val=""/>
      <w:lvlJc w:val="left"/>
      <w:pPr>
        <w:ind w:left="361" w:hanging="360"/>
      </w:pPr>
      <w:rPr>
        <w:rFonts w:ascii="Wingdings" w:eastAsia="Wingdings" w:hAnsi="Wingdings" w:cs="Wingdings" w:hint="default"/>
        <w:b w:val="0"/>
        <w:color w:val="00B050"/>
        <w:sz w:val="20"/>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7" w15:restartNumberingAfterBreak="0">
    <w:nsid w:val="62F7770E"/>
    <w:multiLevelType w:val="multilevel"/>
    <w:tmpl w:val="5FC6B24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6AFE66D2"/>
    <w:multiLevelType w:val="hybridMultilevel"/>
    <w:tmpl w:val="EF229B4E"/>
    <w:lvl w:ilvl="0" w:tplc="A120CFD6">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962C83"/>
    <w:multiLevelType w:val="multilevel"/>
    <w:tmpl w:val="8C0E86A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20" w15:restartNumberingAfterBreak="0">
    <w:nsid w:val="6FC943E8"/>
    <w:multiLevelType w:val="hybridMultilevel"/>
    <w:tmpl w:val="57D4D878"/>
    <w:lvl w:ilvl="0" w:tplc="4E382D82">
      <w:start w:val="1"/>
      <w:numFmt w:val="decimal"/>
      <w:lvlText w:val="%1."/>
      <w:lvlJc w:val="left"/>
      <w:pPr>
        <w:ind w:left="720" w:hanging="360"/>
      </w:pPr>
      <w:rPr>
        <w:rFonts w:asciiTheme="minorHAnsi" w:eastAsia="Arial" w:hAnsiTheme="minorHAnsi" w:cs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231DE"/>
    <w:multiLevelType w:val="multilevel"/>
    <w:tmpl w:val="896C8DB0"/>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2" w15:restartNumberingAfterBreak="0">
    <w:nsid w:val="73BA7635"/>
    <w:multiLevelType w:val="hybridMultilevel"/>
    <w:tmpl w:val="38789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5D2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EA4F16"/>
    <w:multiLevelType w:val="multilevel"/>
    <w:tmpl w:val="B418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93E5A"/>
    <w:multiLevelType w:val="multilevel"/>
    <w:tmpl w:val="B9F4484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855005087">
    <w:abstractNumId w:val="25"/>
  </w:num>
  <w:num w:numId="2" w16cid:durableId="1323391816">
    <w:abstractNumId w:val="17"/>
  </w:num>
  <w:num w:numId="3" w16cid:durableId="664475837">
    <w:abstractNumId w:val="19"/>
  </w:num>
  <w:num w:numId="4" w16cid:durableId="1597131409">
    <w:abstractNumId w:val="3"/>
  </w:num>
  <w:num w:numId="5" w16cid:durableId="1019963026">
    <w:abstractNumId w:val="7"/>
  </w:num>
  <w:num w:numId="6" w16cid:durableId="492337835">
    <w:abstractNumId w:val="2"/>
  </w:num>
  <w:num w:numId="7" w16cid:durableId="2071999656">
    <w:abstractNumId w:val="5"/>
  </w:num>
  <w:num w:numId="8" w16cid:durableId="1708600207">
    <w:abstractNumId w:val="15"/>
  </w:num>
  <w:num w:numId="9" w16cid:durableId="327951236">
    <w:abstractNumId w:val="8"/>
  </w:num>
  <w:num w:numId="10" w16cid:durableId="1308321426">
    <w:abstractNumId w:val="16"/>
  </w:num>
  <w:num w:numId="11" w16cid:durableId="30301260">
    <w:abstractNumId w:val="14"/>
  </w:num>
  <w:num w:numId="12" w16cid:durableId="226427954">
    <w:abstractNumId w:val="9"/>
  </w:num>
  <w:num w:numId="13" w16cid:durableId="1160079346">
    <w:abstractNumId w:val="4"/>
  </w:num>
  <w:num w:numId="14" w16cid:durableId="882253542">
    <w:abstractNumId w:val="24"/>
  </w:num>
  <w:num w:numId="15" w16cid:durableId="1126042696">
    <w:abstractNumId w:val="23"/>
  </w:num>
  <w:num w:numId="16" w16cid:durableId="1064329982">
    <w:abstractNumId w:val="21"/>
  </w:num>
  <w:num w:numId="17" w16cid:durableId="261039401">
    <w:abstractNumId w:val="11"/>
  </w:num>
  <w:num w:numId="18" w16cid:durableId="764688816">
    <w:abstractNumId w:val="12"/>
  </w:num>
  <w:num w:numId="19" w16cid:durableId="547500371">
    <w:abstractNumId w:val="10"/>
  </w:num>
  <w:num w:numId="20" w16cid:durableId="376321017">
    <w:abstractNumId w:val="1"/>
  </w:num>
  <w:num w:numId="21" w16cid:durableId="1315184058">
    <w:abstractNumId w:val="18"/>
  </w:num>
  <w:num w:numId="22" w16cid:durableId="463354584">
    <w:abstractNumId w:val="6"/>
  </w:num>
  <w:num w:numId="23" w16cid:durableId="1977484860">
    <w:abstractNumId w:val="22"/>
  </w:num>
  <w:num w:numId="24" w16cid:durableId="1742945479">
    <w:abstractNumId w:val="20"/>
  </w:num>
  <w:num w:numId="25" w16cid:durableId="388311093">
    <w:abstractNumId w:val="0"/>
  </w:num>
  <w:num w:numId="26" w16cid:durableId="1055619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jYzMjU3szQzNbJQ0lEKTi0uzszPAykwqwUAqd0+bSwAAAA="/>
  </w:docVars>
  <w:rsids>
    <w:rsidRoot w:val="008415FB"/>
    <w:rsid w:val="000161AA"/>
    <w:rsid w:val="00023BD1"/>
    <w:rsid w:val="0003009E"/>
    <w:rsid w:val="00036FFD"/>
    <w:rsid w:val="00060D44"/>
    <w:rsid w:val="00066111"/>
    <w:rsid w:val="00092834"/>
    <w:rsid w:val="00096A4A"/>
    <w:rsid w:val="000B2797"/>
    <w:rsid w:val="000B5936"/>
    <w:rsid w:val="000B5CE2"/>
    <w:rsid w:val="000E69A8"/>
    <w:rsid w:val="001008E1"/>
    <w:rsid w:val="00113496"/>
    <w:rsid w:val="00125ED0"/>
    <w:rsid w:val="0012604F"/>
    <w:rsid w:val="001266C8"/>
    <w:rsid w:val="00131140"/>
    <w:rsid w:val="00142591"/>
    <w:rsid w:val="00157184"/>
    <w:rsid w:val="0016227F"/>
    <w:rsid w:val="00162B7F"/>
    <w:rsid w:val="001753C8"/>
    <w:rsid w:val="0019413E"/>
    <w:rsid w:val="00195EB3"/>
    <w:rsid w:val="00196C4B"/>
    <w:rsid w:val="001A6268"/>
    <w:rsid w:val="001B49E3"/>
    <w:rsid w:val="001C7280"/>
    <w:rsid w:val="001D1CD5"/>
    <w:rsid w:val="001D2345"/>
    <w:rsid w:val="001E4123"/>
    <w:rsid w:val="001E50B7"/>
    <w:rsid w:val="001E77D4"/>
    <w:rsid w:val="00200F55"/>
    <w:rsid w:val="00204722"/>
    <w:rsid w:val="00212A96"/>
    <w:rsid w:val="0021505B"/>
    <w:rsid w:val="002178E1"/>
    <w:rsid w:val="002240EF"/>
    <w:rsid w:val="00232766"/>
    <w:rsid w:val="00232A7F"/>
    <w:rsid w:val="00247454"/>
    <w:rsid w:val="0025219A"/>
    <w:rsid w:val="00262A82"/>
    <w:rsid w:val="00277D52"/>
    <w:rsid w:val="00280B94"/>
    <w:rsid w:val="00281A49"/>
    <w:rsid w:val="00286DB0"/>
    <w:rsid w:val="00292760"/>
    <w:rsid w:val="002A4BE0"/>
    <w:rsid w:val="002A7566"/>
    <w:rsid w:val="002B5968"/>
    <w:rsid w:val="002C1D73"/>
    <w:rsid w:val="002D224A"/>
    <w:rsid w:val="002E4773"/>
    <w:rsid w:val="002F7BE0"/>
    <w:rsid w:val="00301799"/>
    <w:rsid w:val="00304645"/>
    <w:rsid w:val="003059DA"/>
    <w:rsid w:val="003265BB"/>
    <w:rsid w:val="00334DB0"/>
    <w:rsid w:val="00355920"/>
    <w:rsid w:val="00360ABC"/>
    <w:rsid w:val="00364CE1"/>
    <w:rsid w:val="0036704F"/>
    <w:rsid w:val="00372A71"/>
    <w:rsid w:val="00383222"/>
    <w:rsid w:val="003833BD"/>
    <w:rsid w:val="00385E44"/>
    <w:rsid w:val="003A7CA5"/>
    <w:rsid w:val="003B0594"/>
    <w:rsid w:val="003B7D4F"/>
    <w:rsid w:val="003C73D4"/>
    <w:rsid w:val="003D439C"/>
    <w:rsid w:val="003E2A05"/>
    <w:rsid w:val="003F6CBE"/>
    <w:rsid w:val="00401DB3"/>
    <w:rsid w:val="00402DCF"/>
    <w:rsid w:val="00404A04"/>
    <w:rsid w:val="00411F3E"/>
    <w:rsid w:val="004236CE"/>
    <w:rsid w:val="00441872"/>
    <w:rsid w:val="00441A61"/>
    <w:rsid w:val="0045336F"/>
    <w:rsid w:val="00461A2D"/>
    <w:rsid w:val="00474390"/>
    <w:rsid w:val="0047666C"/>
    <w:rsid w:val="00491C35"/>
    <w:rsid w:val="00493F4F"/>
    <w:rsid w:val="004A73B2"/>
    <w:rsid w:val="004C624E"/>
    <w:rsid w:val="004D47FE"/>
    <w:rsid w:val="004E063A"/>
    <w:rsid w:val="004F1051"/>
    <w:rsid w:val="004F2293"/>
    <w:rsid w:val="004F2CB9"/>
    <w:rsid w:val="00511820"/>
    <w:rsid w:val="00516919"/>
    <w:rsid w:val="0051763E"/>
    <w:rsid w:val="0054490B"/>
    <w:rsid w:val="00545CE8"/>
    <w:rsid w:val="00547CD8"/>
    <w:rsid w:val="00561467"/>
    <w:rsid w:val="00567B99"/>
    <w:rsid w:val="005745AE"/>
    <w:rsid w:val="00583240"/>
    <w:rsid w:val="005A39E1"/>
    <w:rsid w:val="005A41F4"/>
    <w:rsid w:val="005B3BFB"/>
    <w:rsid w:val="005D7211"/>
    <w:rsid w:val="005E1736"/>
    <w:rsid w:val="005F2CB6"/>
    <w:rsid w:val="005F3894"/>
    <w:rsid w:val="00613998"/>
    <w:rsid w:val="006151FE"/>
    <w:rsid w:val="00617A29"/>
    <w:rsid w:val="00617ABC"/>
    <w:rsid w:val="00627596"/>
    <w:rsid w:val="006367C7"/>
    <w:rsid w:val="00656852"/>
    <w:rsid w:val="00661F9B"/>
    <w:rsid w:val="00664156"/>
    <w:rsid w:val="00667647"/>
    <w:rsid w:val="00676F50"/>
    <w:rsid w:val="00677003"/>
    <w:rsid w:val="00680D12"/>
    <w:rsid w:val="0068675F"/>
    <w:rsid w:val="00690D70"/>
    <w:rsid w:val="006B2802"/>
    <w:rsid w:val="006B327C"/>
    <w:rsid w:val="006B3383"/>
    <w:rsid w:val="006C38C2"/>
    <w:rsid w:val="006D600B"/>
    <w:rsid w:val="006D79A0"/>
    <w:rsid w:val="006E287E"/>
    <w:rsid w:val="006E3880"/>
    <w:rsid w:val="006E4A2A"/>
    <w:rsid w:val="006F23AD"/>
    <w:rsid w:val="006F2CAA"/>
    <w:rsid w:val="006F71F9"/>
    <w:rsid w:val="00703563"/>
    <w:rsid w:val="007056AC"/>
    <w:rsid w:val="007121AC"/>
    <w:rsid w:val="0071513C"/>
    <w:rsid w:val="00717D42"/>
    <w:rsid w:val="00723E14"/>
    <w:rsid w:val="007350E9"/>
    <w:rsid w:val="00762825"/>
    <w:rsid w:val="00762A93"/>
    <w:rsid w:val="00763EC5"/>
    <w:rsid w:val="00770454"/>
    <w:rsid w:val="007951D5"/>
    <w:rsid w:val="007A5ED7"/>
    <w:rsid w:val="007B6960"/>
    <w:rsid w:val="007C726B"/>
    <w:rsid w:val="007D4A2D"/>
    <w:rsid w:val="007D7E6A"/>
    <w:rsid w:val="007E1213"/>
    <w:rsid w:val="007E4919"/>
    <w:rsid w:val="007F4AFD"/>
    <w:rsid w:val="007F6B91"/>
    <w:rsid w:val="007F714F"/>
    <w:rsid w:val="008066A7"/>
    <w:rsid w:val="00831402"/>
    <w:rsid w:val="00841444"/>
    <w:rsid w:val="008415FB"/>
    <w:rsid w:val="008505EA"/>
    <w:rsid w:val="00876A81"/>
    <w:rsid w:val="00880CC6"/>
    <w:rsid w:val="0088289B"/>
    <w:rsid w:val="008901BB"/>
    <w:rsid w:val="00896072"/>
    <w:rsid w:val="008A0760"/>
    <w:rsid w:val="008C2E20"/>
    <w:rsid w:val="008D2FAB"/>
    <w:rsid w:val="009065D3"/>
    <w:rsid w:val="0091371B"/>
    <w:rsid w:val="00913F93"/>
    <w:rsid w:val="00934FEA"/>
    <w:rsid w:val="00936B52"/>
    <w:rsid w:val="009430AF"/>
    <w:rsid w:val="009560AF"/>
    <w:rsid w:val="00960A6E"/>
    <w:rsid w:val="00961105"/>
    <w:rsid w:val="0096629F"/>
    <w:rsid w:val="00984690"/>
    <w:rsid w:val="00985EDA"/>
    <w:rsid w:val="00986135"/>
    <w:rsid w:val="009A1C3C"/>
    <w:rsid w:val="009B3CC4"/>
    <w:rsid w:val="009B5E8A"/>
    <w:rsid w:val="009B6FDE"/>
    <w:rsid w:val="009C7971"/>
    <w:rsid w:val="009E7353"/>
    <w:rsid w:val="009F1515"/>
    <w:rsid w:val="009F1B93"/>
    <w:rsid w:val="00A01F4B"/>
    <w:rsid w:val="00A02EC9"/>
    <w:rsid w:val="00A03C1C"/>
    <w:rsid w:val="00A06259"/>
    <w:rsid w:val="00A15FB5"/>
    <w:rsid w:val="00A17C4E"/>
    <w:rsid w:val="00A20138"/>
    <w:rsid w:val="00A26143"/>
    <w:rsid w:val="00A33782"/>
    <w:rsid w:val="00A35567"/>
    <w:rsid w:val="00A628D1"/>
    <w:rsid w:val="00A70F5E"/>
    <w:rsid w:val="00A71452"/>
    <w:rsid w:val="00A717FA"/>
    <w:rsid w:val="00A974A0"/>
    <w:rsid w:val="00AA36FA"/>
    <w:rsid w:val="00AA5C7B"/>
    <w:rsid w:val="00AA6449"/>
    <w:rsid w:val="00AB17E7"/>
    <w:rsid w:val="00AD4A0E"/>
    <w:rsid w:val="00AD4AD5"/>
    <w:rsid w:val="00AF4856"/>
    <w:rsid w:val="00B04B22"/>
    <w:rsid w:val="00B05DD7"/>
    <w:rsid w:val="00B065F3"/>
    <w:rsid w:val="00B15D5B"/>
    <w:rsid w:val="00B24FE9"/>
    <w:rsid w:val="00B620E7"/>
    <w:rsid w:val="00B82F4A"/>
    <w:rsid w:val="00BD079E"/>
    <w:rsid w:val="00BD6184"/>
    <w:rsid w:val="00BE08D8"/>
    <w:rsid w:val="00BE37B1"/>
    <w:rsid w:val="00C01AD4"/>
    <w:rsid w:val="00C03714"/>
    <w:rsid w:val="00C05953"/>
    <w:rsid w:val="00C075C6"/>
    <w:rsid w:val="00C116F3"/>
    <w:rsid w:val="00C2357C"/>
    <w:rsid w:val="00C24A1D"/>
    <w:rsid w:val="00C41E2F"/>
    <w:rsid w:val="00C536FD"/>
    <w:rsid w:val="00C838A6"/>
    <w:rsid w:val="00C95B39"/>
    <w:rsid w:val="00C97F9A"/>
    <w:rsid w:val="00CA2513"/>
    <w:rsid w:val="00CA413E"/>
    <w:rsid w:val="00CA4258"/>
    <w:rsid w:val="00CA457B"/>
    <w:rsid w:val="00CC3AD1"/>
    <w:rsid w:val="00CE68A5"/>
    <w:rsid w:val="00CF0304"/>
    <w:rsid w:val="00CF51BF"/>
    <w:rsid w:val="00D26E9A"/>
    <w:rsid w:val="00D337B7"/>
    <w:rsid w:val="00D418EA"/>
    <w:rsid w:val="00D42484"/>
    <w:rsid w:val="00D60CA8"/>
    <w:rsid w:val="00D77E04"/>
    <w:rsid w:val="00D8190C"/>
    <w:rsid w:val="00D84E0E"/>
    <w:rsid w:val="00D94E9C"/>
    <w:rsid w:val="00DA7D7C"/>
    <w:rsid w:val="00DC304B"/>
    <w:rsid w:val="00DC6244"/>
    <w:rsid w:val="00DD1971"/>
    <w:rsid w:val="00DE0D47"/>
    <w:rsid w:val="00DF0F58"/>
    <w:rsid w:val="00DF4341"/>
    <w:rsid w:val="00DF5480"/>
    <w:rsid w:val="00DF598B"/>
    <w:rsid w:val="00E12EDA"/>
    <w:rsid w:val="00E1412B"/>
    <w:rsid w:val="00E17A6B"/>
    <w:rsid w:val="00E31B8E"/>
    <w:rsid w:val="00E32760"/>
    <w:rsid w:val="00E4413D"/>
    <w:rsid w:val="00E442B5"/>
    <w:rsid w:val="00E521BF"/>
    <w:rsid w:val="00E5228D"/>
    <w:rsid w:val="00E556E5"/>
    <w:rsid w:val="00E60D03"/>
    <w:rsid w:val="00E6740E"/>
    <w:rsid w:val="00E803E6"/>
    <w:rsid w:val="00E9078A"/>
    <w:rsid w:val="00E918F7"/>
    <w:rsid w:val="00EA2038"/>
    <w:rsid w:val="00EA5C83"/>
    <w:rsid w:val="00EB5A8A"/>
    <w:rsid w:val="00EC5100"/>
    <w:rsid w:val="00EC7ACD"/>
    <w:rsid w:val="00ED329E"/>
    <w:rsid w:val="00EE2125"/>
    <w:rsid w:val="00EF21FB"/>
    <w:rsid w:val="00F02774"/>
    <w:rsid w:val="00F02D43"/>
    <w:rsid w:val="00F02D62"/>
    <w:rsid w:val="00F03DD1"/>
    <w:rsid w:val="00F150AB"/>
    <w:rsid w:val="00F1784E"/>
    <w:rsid w:val="00F21811"/>
    <w:rsid w:val="00F41729"/>
    <w:rsid w:val="00F472EA"/>
    <w:rsid w:val="00F5586F"/>
    <w:rsid w:val="00F558F1"/>
    <w:rsid w:val="00F560FB"/>
    <w:rsid w:val="00F75038"/>
    <w:rsid w:val="00F9443E"/>
    <w:rsid w:val="00FA0363"/>
    <w:rsid w:val="00FA4E86"/>
    <w:rsid w:val="00FB2427"/>
    <w:rsid w:val="00FB76C4"/>
    <w:rsid w:val="00FC5B03"/>
    <w:rsid w:val="00FC7C32"/>
    <w:rsid w:val="00FD21FE"/>
    <w:rsid w:val="00FD48D0"/>
    <w:rsid w:val="00FD54A3"/>
    <w:rsid w:val="00FF7D2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6900"/>
  <w15:docId w15:val="{052F0AAC-EC26-4CF4-A1E5-02D18867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4E"/>
  </w:style>
  <w:style w:type="paragraph" w:styleId="Heading1">
    <w:name w:val="heading 1"/>
    <w:basedOn w:val="Normal1"/>
    <w:next w:val="Normal1"/>
    <w:rsid w:val="008415FB"/>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rsid w:val="008415FB"/>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link w:val="Heading3Char"/>
    <w:rsid w:val="008415FB"/>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8415FB"/>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415FB"/>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415FB"/>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15FB"/>
  </w:style>
  <w:style w:type="paragraph" w:styleId="Title">
    <w:name w:val="Title"/>
    <w:basedOn w:val="Normal1"/>
    <w:next w:val="Normal1"/>
    <w:rsid w:val="008415FB"/>
    <w:pPr>
      <w:keepNext/>
      <w:keepLines/>
    </w:pPr>
    <w:rPr>
      <w:rFonts w:ascii="Trebuchet MS" w:eastAsia="Trebuchet MS" w:hAnsi="Trebuchet MS" w:cs="Trebuchet MS"/>
      <w:sz w:val="42"/>
    </w:rPr>
  </w:style>
  <w:style w:type="paragraph" w:styleId="Subtitle">
    <w:name w:val="Subtitle"/>
    <w:basedOn w:val="Normal1"/>
    <w:next w:val="Normal1"/>
    <w:rsid w:val="008415FB"/>
    <w:pPr>
      <w:keepNext/>
      <w:keepLines/>
      <w:spacing w:after="200"/>
    </w:pPr>
    <w:rPr>
      <w:rFonts w:ascii="Trebuchet MS" w:eastAsia="Trebuchet MS" w:hAnsi="Trebuchet MS" w:cs="Trebuchet MS"/>
      <w:i/>
      <w:color w:val="666666"/>
      <w:sz w:val="26"/>
    </w:rPr>
  </w:style>
  <w:style w:type="table" w:customStyle="1" w:styleId="a">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162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B7F"/>
    <w:rPr>
      <w:rFonts w:ascii="Tahoma" w:hAnsi="Tahoma" w:cs="Tahoma"/>
      <w:sz w:val="16"/>
      <w:szCs w:val="16"/>
    </w:rPr>
  </w:style>
  <w:style w:type="paragraph" w:styleId="Header">
    <w:name w:val="header"/>
    <w:basedOn w:val="Normal"/>
    <w:link w:val="HeaderChar"/>
    <w:uiPriority w:val="99"/>
    <w:unhideWhenUsed/>
    <w:rsid w:val="00DF4341"/>
    <w:pPr>
      <w:tabs>
        <w:tab w:val="center" w:pos="4513"/>
        <w:tab w:val="right" w:pos="9026"/>
      </w:tabs>
      <w:spacing w:line="240" w:lineRule="auto"/>
    </w:pPr>
  </w:style>
  <w:style w:type="character" w:customStyle="1" w:styleId="HeaderChar">
    <w:name w:val="Header Char"/>
    <w:basedOn w:val="DefaultParagraphFont"/>
    <w:link w:val="Header"/>
    <w:uiPriority w:val="99"/>
    <w:rsid w:val="00DF4341"/>
  </w:style>
  <w:style w:type="paragraph" w:styleId="Footer">
    <w:name w:val="footer"/>
    <w:basedOn w:val="Normal"/>
    <w:link w:val="FooterChar"/>
    <w:uiPriority w:val="99"/>
    <w:unhideWhenUsed/>
    <w:rsid w:val="00DF4341"/>
    <w:pPr>
      <w:tabs>
        <w:tab w:val="center" w:pos="4513"/>
        <w:tab w:val="right" w:pos="9026"/>
      </w:tabs>
      <w:spacing w:line="240" w:lineRule="auto"/>
    </w:pPr>
  </w:style>
  <w:style w:type="character" w:customStyle="1" w:styleId="FooterChar">
    <w:name w:val="Footer Char"/>
    <w:basedOn w:val="DefaultParagraphFont"/>
    <w:link w:val="Footer"/>
    <w:uiPriority w:val="99"/>
    <w:rsid w:val="00DF4341"/>
  </w:style>
  <w:style w:type="character" w:styleId="Hyperlink">
    <w:name w:val="Hyperlink"/>
    <w:basedOn w:val="DefaultParagraphFont"/>
    <w:rsid w:val="00CA413E"/>
    <w:rPr>
      <w:color w:val="0000FF"/>
      <w:u w:val="single"/>
    </w:rPr>
  </w:style>
  <w:style w:type="paragraph" w:customStyle="1" w:styleId="Normal10">
    <w:name w:val="Normal1"/>
    <w:rsid w:val="00CA413E"/>
  </w:style>
  <w:style w:type="paragraph" w:customStyle="1" w:styleId="Responses-Singleline">
    <w:name w:val="Responses - Single line"/>
    <w:basedOn w:val="Normal"/>
    <w:qFormat/>
    <w:rsid w:val="001C7280"/>
    <w:pPr>
      <w:tabs>
        <w:tab w:val="left" w:pos="284"/>
      </w:tabs>
      <w:spacing w:before="60" w:after="60" w:line="240" w:lineRule="auto"/>
      <w:outlineLvl w:val="0"/>
    </w:pPr>
    <w:rPr>
      <w:rFonts w:ascii="Arial Narrow" w:eastAsia="Times" w:hAnsi="Arial Narrow"/>
      <w:color w:val="243842"/>
    </w:rPr>
  </w:style>
  <w:style w:type="paragraph" w:customStyle="1" w:styleId="Tabletext">
    <w:name w:val="Table text"/>
    <w:basedOn w:val="Normal"/>
    <w:rsid w:val="001C7280"/>
    <w:pPr>
      <w:tabs>
        <w:tab w:val="left" w:pos="284"/>
      </w:tabs>
      <w:spacing w:after="120" w:line="240" w:lineRule="auto"/>
    </w:pPr>
    <w:rPr>
      <w:rFonts w:ascii="Myriad Pro" w:eastAsia="Times New Roman" w:hAnsi="Myriad Pro" w:cs="Times New Roman"/>
      <w:color w:val="auto"/>
      <w:sz w:val="20"/>
      <w:szCs w:val="24"/>
      <w:lang w:eastAsia="en-US"/>
    </w:rPr>
  </w:style>
  <w:style w:type="paragraph" w:customStyle="1" w:styleId="Tableheading">
    <w:name w:val="Table heading"/>
    <w:basedOn w:val="Tabletext"/>
    <w:next w:val="Tabletext"/>
    <w:rsid w:val="001C7280"/>
    <w:pPr>
      <w:spacing w:before="60" w:after="60"/>
    </w:pPr>
    <w:rPr>
      <w:b/>
      <w:color w:val="007F8D"/>
    </w:rPr>
  </w:style>
  <w:style w:type="character" w:styleId="Emphasis">
    <w:name w:val="Emphasis"/>
    <w:basedOn w:val="DefaultParagraphFont"/>
    <w:uiPriority w:val="20"/>
    <w:qFormat/>
    <w:rsid w:val="00401DB3"/>
    <w:rPr>
      <w:i/>
      <w:iCs/>
    </w:rPr>
  </w:style>
  <w:style w:type="paragraph" w:styleId="NormalWeb">
    <w:name w:val="Normal (Web)"/>
    <w:basedOn w:val="Normal"/>
    <w:uiPriority w:val="99"/>
    <w:unhideWhenUsed/>
    <w:rsid w:val="007E491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2">
    <w:name w:val="Normal2"/>
    <w:rsid w:val="007E4919"/>
  </w:style>
  <w:style w:type="paragraph" w:customStyle="1" w:styleId="bodysingle">
    <w:name w:val="bodysingle"/>
    <w:basedOn w:val="Normal"/>
    <w:rsid w:val="00A02EC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11">
    <w:name w:val="normal1"/>
    <w:basedOn w:val="Normal"/>
    <w:rsid w:val="00E60D03"/>
    <w:rPr>
      <w:rFonts w:eastAsiaTheme="minorHAnsi"/>
      <w:szCs w:val="22"/>
    </w:rPr>
  </w:style>
  <w:style w:type="paragraph" w:customStyle="1" w:styleId="responses-singleline0">
    <w:name w:val="responses-singleline"/>
    <w:basedOn w:val="Normal"/>
    <w:rsid w:val="00E60D03"/>
    <w:pPr>
      <w:spacing w:before="60" w:after="60" w:line="240" w:lineRule="auto"/>
    </w:pPr>
    <w:rPr>
      <w:rFonts w:ascii="Arial Narrow" w:eastAsiaTheme="minorHAnsi" w:hAnsi="Arial Narrow" w:cs="Times New Roman"/>
      <w:color w:val="243842"/>
      <w:szCs w:val="22"/>
    </w:rPr>
  </w:style>
  <w:style w:type="paragraph" w:styleId="ListParagraph">
    <w:name w:val="List Paragraph"/>
    <w:basedOn w:val="Normal"/>
    <w:uiPriority w:val="34"/>
    <w:qFormat/>
    <w:rsid w:val="00690D70"/>
    <w:pPr>
      <w:spacing w:before="120" w:line="300" w:lineRule="atLeast"/>
      <w:ind w:left="720"/>
      <w:contextualSpacing/>
    </w:pPr>
    <w:rPr>
      <w:rFonts w:ascii="Garamond" w:eastAsia="Times New Roman" w:hAnsi="Garamond" w:cs="Times New Roman"/>
      <w:color w:val="auto"/>
      <w:lang w:eastAsia="en-US"/>
    </w:rPr>
  </w:style>
  <w:style w:type="character" w:styleId="CommentReference">
    <w:name w:val="annotation reference"/>
    <w:basedOn w:val="DefaultParagraphFont"/>
    <w:uiPriority w:val="99"/>
    <w:semiHidden/>
    <w:unhideWhenUsed/>
    <w:rsid w:val="00E5228D"/>
    <w:rPr>
      <w:sz w:val="16"/>
      <w:szCs w:val="16"/>
    </w:rPr>
  </w:style>
  <w:style w:type="paragraph" w:styleId="CommentText">
    <w:name w:val="annotation text"/>
    <w:basedOn w:val="Normal"/>
    <w:link w:val="CommentTextChar"/>
    <w:uiPriority w:val="99"/>
    <w:semiHidden/>
    <w:unhideWhenUsed/>
    <w:rsid w:val="00E5228D"/>
    <w:pPr>
      <w:spacing w:line="240" w:lineRule="auto"/>
    </w:pPr>
    <w:rPr>
      <w:sz w:val="20"/>
    </w:rPr>
  </w:style>
  <w:style w:type="character" w:customStyle="1" w:styleId="CommentTextChar">
    <w:name w:val="Comment Text Char"/>
    <w:basedOn w:val="DefaultParagraphFont"/>
    <w:link w:val="CommentText"/>
    <w:uiPriority w:val="99"/>
    <w:semiHidden/>
    <w:rsid w:val="00E5228D"/>
    <w:rPr>
      <w:sz w:val="20"/>
    </w:rPr>
  </w:style>
  <w:style w:type="paragraph" w:styleId="CommentSubject">
    <w:name w:val="annotation subject"/>
    <w:basedOn w:val="CommentText"/>
    <w:next w:val="CommentText"/>
    <w:link w:val="CommentSubjectChar"/>
    <w:uiPriority w:val="99"/>
    <w:semiHidden/>
    <w:unhideWhenUsed/>
    <w:rsid w:val="00E5228D"/>
    <w:rPr>
      <w:b/>
      <w:bCs/>
    </w:rPr>
  </w:style>
  <w:style w:type="character" w:customStyle="1" w:styleId="CommentSubjectChar">
    <w:name w:val="Comment Subject Char"/>
    <w:basedOn w:val="CommentTextChar"/>
    <w:link w:val="CommentSubject"/>
    <w:uiPriority w:val="99"/>
    <w:semiHidden/>
    <w:rsid w:val="00E5228D"/>
    <w:rPr>
      <w:b/>
      <w:bCs/>
      <w:sz w:val="20"/>
    </w:rPr>
  </w:style>
  <w:style w:type="table" w:styleId="TableGrid">
    <w:name w:val="Table Grid"/>
    <w:basedOn w:val="TableNormal"/>
    <w:uiPriority w:val="59"/>
    <w:rsid w:val="002F7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515"/>
    <w:rPr>
      <w:color w:val="605E5C"/>
      <w:shd w:val="clear" w:color="auto" w:fill="E1DFDD"/>
    </w:rPr>
  </w:style>
  <w:style w:type="character" w:styleId="FollowedHyperlink">
    <w:name w:val="FollowedHyperlink"/>
    <w:basedOn w:val="DefaultParagraphFont"/>
    <w:uiPriority w:val="99"/>
    <w:semiHidden/>
    <w:unhideWhenUsed/>
    <w:rsid w:val="00AD4AD5"/>
    <w:rPr>
      <w:color w:val="800080" w:themeColor="followedHyperlink"/>
      <w:u w:val="single"/>
    </w:rPr>
  </w:style>
  <w:style w:type="character" w:styleId="UnresolvedMention">
    <w:name w:val="Unresolved Mention"/>
    <w:basedOn w:val="DefaultParagraphFont"/>
    <w:uiPriority w:val="99"/>
    <w:semiHidden/>
    <w:unhideWhenUsed/>
    <w:rsid w:val="003265BB"/>
    <w:rPr>
      <w:color w:val="605E5C"/>
      <w:shd w:val="clear" w:color="auto" w:fill="E1DFDD"/>
    </w:rPr>
  </w:style>
  <w:style w:type="paragraph" w:customStyle="1" w:styleId="Default">
    <w:name w:val="Default"/>
    <w:rsid w:val="00204722"/>
    <w:pPr>
      <w:autoSpaceDE w:val="0"/>
      <w:autoSpaceDN w:val="0"/>
      <w:adjustRightInd w:val="0"/>
      <w:spacing w:line="240" w:lineRule="auto"/>
    </w:pPr>
    <w:rPr>
      <w:sz w:val="24"/>
      <w:szCs w:val="24"/>
    </w:rPr>
  </w:style>
  <w:style w:type="character" w:customStyle="1" w:styleId="a-list-item">
    <w:name w:val="a-list-item"/>
    <w:basedOn w:val="DefaultParagraphFont"/>
    <w:rsid w:val="00A717FA"/>
  </w:style>
  <w:style w:type="character" w:customStyle="1" w:styleId="wixui-rich-texttext">
    <w:name w:val="wixui-rich-text__text"/>
    <w:basedOn w:val="DefaultParagraphFont"/>
    <w:rsid w:val="001E50B7"/>
  </w:style>
  <w:style w:type="character" w:customStyle="1" w:styleId="color15">
    <w:name w:val="color_15"/>
    <w:basedOn w:val="DefaultParagraphFont"/>
    <w:rsid w:val="001E50B7"/>
  </w:style>
  <w:style w:type="character" w:customStyle="1" w:styleId="name">
    <w:name w:val="name"/>
    <w:basedOn w:val="DefaultParagraphFont"/>
    <w:rsid w:val="00DF5480"/>
  </w:style>
  <w:style w:type="character" w:customStyle="1" w:styleId="Heading3Char">
    <w:name w:val="Heading 3 Char"/>
    <w:basedOn w:val="DefaultParagraphFont"/>
    <w:link w:val="Heading3"/>
    <w:rsid w:val="00360ABC"/>
    <w:rPr>
      <w:rFonts w:ascii="Trebuchet MS" w:eastAsia="Trebuchet MS" w:hAnsi="Trebuchet MS" w:cs="Trebuchet MS"/>
      <w:b/>
      <w:color w:val="6666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352010">
      <w:bodyDiv w:val="1"/>
      <w:marLeft w:val="0"/>
      <w:marRight w:val="0"/>
      <w:marTop w:val="0"/>
      <w:marBottom w:val="0"/>
      <w:divBdr>
        <w:top w:val="none" w:sz="0" w:space="0" w:color="auto"/>
        <w:left w:val="none" w:sz="0" w:space="0" w:color="auto"/>
        <w:bottom w:val="none" w:sz="0" w:space="0" w:color="auto"/>
        <w:right w:val="none" w:sz="0" w:space="0" w:color="auto"/>
      </w:divBdr>
    </w:div>
    <w:div w:id="1317954191">
      <w:bodyDiv w:val="1"/>
      <w:marLeft w:val="0"/>
      <w:marRight w:val="0"/>
      <w:marTop w:val="0"/>
      <w:marBottom w:val="0"/>
      <w:divBdr>
        <w:top w:val="none" w:sz="0" w:space="0" w:color="auto"/>
        <w:left w:val="none" w:sz="0" w:space="0" w:color="auto"/>
        <w:bottom w:val="none" w:sz="0" w:space="0" w:color="auto"/>
        <w:right w:val="none" w:sz="0" w:space="0" w:color="auto"/>
      </w:divBdr>
    </w:div>
    <w:div w:id="1757240497">
      <w:bodyDiv w:val="1"/>
      <w:marLeft w:val="0"/>
      <w:marRight w:val="0"/>
      <w:marTop w:val="0"/>
      <w:marBottom w:val="0"/>
      <w:divBdr>
        <w:top w:val="none" w:sz="0" w:space="0" w:color="auto"/>
        <w:left w:val="none" w:sz="0" w:space="0" w:color="auto"/>
        <w:bottom w:val="none" w:sz="0" w:space="0" w:color="auto"/>
        <w:right w:val="none" w:sz="0" w:space="0" w:color="auto"/>
      </w:divBdr>
    </w:div>
    <w:div w:id="203726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au/Olga-A-Druzhinina/e/B01IAEG01U?ref_=litb_au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scmoi@adelaide.tabor.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arn.tabor.edu.au/course/view.php?id=37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mazon.com.au/Olga-A-Druzhinina/e/B01IAEG01U?ref_=litb_au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au/s/ref=dp_byline_sr_book_1?ie=UTF8&amp;field-author=Peter+C.+Phan&amp;text=Peter+C.+Phan&amp;sort=relevancerank&amp;search-alias=books-single-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8DD5517775744906F09319D1D04E0" ma:contentTypeVersion="0" ma:contentTypeDescription="Create a new document." ma:contentTypeScope="" ma:versionID="e6a8fec8c9a0aef192968def58d4f48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9D117-8A99-4136-A76B-452D4ABB343E}">
  <ds:schemaRefs>
    <ds:schemaRef ds:uri="http://schemas.openxmlformats.org/officeDocument/2006/bibliography"/>
  </ds:schemaRefs>
</ds:datastoreItem>
</file>

<file path=customXml/itemProps2.xml><?xml version="1.0" encoding="utf-8"?>
<ds:datastoreItem xmlns:ds="http://schemas.openxmlformats.org/officeDocument/2006/customXml" ds:itemID="{98F72615-CF76-4661-8267-D89FC780F83F}">
  <ds:schemaRefs>
    <ds:schemaRef ds:uri="http://schemas.microsoft.com/sharepoint/v3/contenttype/forms"/>
  </ds:schemaRefs>
</ds:datastoreItem>
</file>

<file path=customXml/itemProps3.xml><?xml version="1.0" encoding="utf-8"?>
<ds:datastoreItem xmlns:ds="http://schemas.openxmlformats.org/officeDocument/2006/customXml" ds:itemID="{5F13B848-88AE-4A80-B583-020E2A416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8F5660-F090-44FD-B95C-0586F58B1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ED9903 PG Integrating Spirituality_Justice_Education.docx.docx</vt:lpstr>
    </vt:vector>
  </TitlesOfParts>
  <Company>Microsoft</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ED9903 PG Integrating Spirituality_Justice_Education.docx.docx</dc:title>
  <dc:creator>Sue Basedow</dc:creator>
  <cp:lastModifiedBy>Fr Peter Hill</cp:lastModifiedBy>
  <cp:revision>2</cp:revision>
  <cp:lastPrinted>2019-02-05T03:32:00Z</cp:lastPrinted>
  <dcterms:created xsi:type="dcterms:W3CDTF">2025-01-27T09:29:00Z</dcterms:created>
  <dcterms:modified xsi:type="dcterms:W3CDTF">2025-01-27T09:29:00Z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0x0101001E28DD5517775744906F09319D1D04E0</vt:lpwstr>
  </property>
</Properties>
</file>